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DEE0A" w14:textId="77777777" w:rsidR="003B6366" w:rsidRDefault="003B6366" w:rsidP="007A63B1">
      <w:pPr>
        <w:spacing w:after="0"/>
        <w:jc w:val="center"/>
        <w:rPr>
          <w:b/>
          <w:bCs/>
          <w:sz w:val="28"/>
          <w:szCs w:val="28"/>
        </w:rPr>
      </w:pPr>
    </w:p>
    <w:p w14:paraId="78D9D6CB" w14:textId="77777777" w:rsidR="003B6366" w:rsidRDefault="003B6366" w:rsidP="007A63B1">
      <w:pPr>
        <w:spacing w:after="0"/>
        <w:jc w:val="center"/>
        <w:rPr>
          <w:b/>
          <w:bCs/>
          <w:sz w:val="28"/>
          <w:szCs w:val="28"/>
        </w:rPr>
      </w:pPr>
    </w:p>
    <w:p w14:paraId="5CCC7E4D" w14:textId="64C1C61B" w:rsidR="007A63B1" w:rsidRPr="007A63B1" w:rsidRDefault="007A63B1" w:rsidP="007A63B1">
      <w:pPr>
        <w:spacing w:after="0"/>
        <w:jc w:val="center"/>
        <w:rPr>
          <w:b/>
          <w:bCs/>
          <w:sz w:val="28"/>
          <w:szCs w:val="28"/>
        </w:rPr>
      </w:pPr>
      <w:r w:rsidRPr="007A63B1">
        <w:rPr>
          <w:b/>
          <w:bCs/>
          <w:sz w:val="28"/>
          <w:szCs w:val="28"/>
        </w:rPr>
        <w:t>ARCHITECTURAL GUIDELINES</w:t>
      </w:r>
    </w:p>
    <w:p w14:paraId="0BDEEBB8" w14:textId="77777777" w:rsidR="00D339FF" w:rsidRDefault="007A63B1" w:rsidP="007A63B1">
      <w:pPr>
        <w:spacing w:after="0"/>
        <w:jc w:val="center"/>
        <w:rPr>
          <w:sz w:val="20"/>
          <w:szCs w:val="20"/>
        </w:rPr>
      </w:pPr>
      <w:r w:rsidRPr="007A63B1">
        <w:rPr>
          <w:sz w:val="20"/>
          <w:szCs w:val="20"/>
        </w:rPr>
        <w:t xml:space="preserve">Originally Issued as Exhibit D to </w:t>
      </w:r>
      <w:r>
        <w:rPr>
          <w:sz w:val="20"/>
          <w:szCs w:val="20"/>
        </w:rPr>
        <w:t xml:space="preserve">the </w:t>
      </w:r>
      <w:r w:rsidRPr="007A63B1">
        <w:rPr>
          <w:sz w:val="20"/>
          <w:szCs w:val="20"/>
        </w:rPr>
        <w:t>Declaration of Covenants, Conditions and Restrictions</w:t>
      </w:r>
    </w:p>
    <w:p w14:paraId="609062CD" w14:textId="038BFDDC" w:rsidR="007A63B1" w:rsidRPr="007A63B1" w:rsidRDefault="007A63B1" w:rsidP="007A63B1">
      <w:pPr>
        <w:spacing w:after="0"/>
        <w:jc w:val="center"/>
        <w:rPr>
          <w:sz w:val="20"/>
          <w:szCs w:val="20"/>
        </w:rPr>
      </w:pPr>
      <w:r w:rsidRPr="007A63B1">
        <w:rPr>
          <w:sz w:val="20"/>
          <w:szCs w:val="20"/>
        </w:rPr>
        <w:t xml:space="preserve"> for the Greens of Boulder Ridge</w:t>
      </w:r>
      <w:r w:rsidR="00D339FF">
        <w:rPr>
          <w:sz w:val="20"/>
          <w:szCs w:val="20"/>
        </w:rPr>
        <w:t xml:space="preserve"> </w:t>
      </w:r>
      <w:r w:rsidRPr="007A63B1">
        <w:rPr>
          <w:sz w:val="20"/>
          <w:szCs w:val="20"/>
        </w:rPr>
        <w:t>dated January 26, 1995</w:t>
      </w:r>
    </w:p>
    <w:p w14:paraId="02CD479A" w14:textId="77777777" w:rsidR="007A63B1" w:rsidRPr="007A63B1" w:rsidRDefault="007A63B1" w:rsidP="007A63B1">
      <w:pPr>
        <w:spacing w:after="0"/>
        <w:rPr>
          <w:sz w:val="20"/>
          <w:szCs w:val="20"/>
        </w:rPr>
      </w:pPr>
    </w:p>
    <w:p w14:paraId="2EBE6CA6" w14:textId="75E02E42" w:rsidR="007A63B1" w:rsidRPr="007A63B1" w:rsidRDefault="007A63B1" w:rsidP="007A63B1">
      <w:pPr>
        <w:spacing w:after="0"/>
        <w:rPr>
          <w:sz w:val="16"/>
          <w:szCs w:val="16"/>
        </w:rPr>
      </w:pPr>
      <w:r w:rsidRPr="007A63B1">
        <w:rPr>
          <w:sz w:val="16"/>
          <w:szCs w:val="16"/>
        </w:rPr>
        <w:t>1</w:t>
      </w:r>
      <w:r w:rsidRPr="007A63B1">
        <w:rPr>
          <w:sz w:val="16"/>
          <w:szCs w:val="16"/>
          <w:vertAlign w:val="superscript"/>
        </w:rPr>
        <w:t>st</w:t>
      </w:r>
      <w:r w:rsidRPr="007A63B1">
        <w:rPr>
          <w:sz w:val="16"/>
          <w:szCs w:val="16"/>
        </w:rPr>
        <w:t xml:space="preserve"> Amended and Reinstatement July 15, 2013</w:t>
      </w:r>
    </w:p>
    <w:p w14:paraId="345B96BC" w14:textId="2BABDBDA" w:rsidR="007A63B1" w:rsidRPr="007A63B1" w:rsidRDefault="007A63B1" w:rsidP="007A63B1">
      <w:pPr>
        <w:spacing w:after="0"/>
        <w:rPr>
          <w:sz w:val="16"/>
          <w:szCs w:val="16"/>
        </w:rPr>
      </w:pPr>
      <w:r w:rsidRPr="007A63B1">
        <w:rPr>
          <w:sz w:val="16"/>
          <w:szCs w:val="16"/>
        </w:rPr>
        <w:t>2</w:t>
      </w:r>
      <w:r w:rsidRPr="007A63B1">
        <w:rPr>
          <w:sz w:val="16"/>
          <w:szCs w:val="16"/>
          <w:vertAlign w:val="superscript"/>
        </w:rPr>
        <w:t>nd</w:t>
      </w:r>
      <w:r w:rsidRPr="007A63B1">
        <w:rPr>
          <w:sz w:val="16"/>
          <w:szCs w:val="16"/>
        </w:rPr>
        <w:t xml:space="preserve"> Amended and Reinstatement June 27, 2016</w:t>
      </w:r>
    </w:p>
    <w:p w14:paraId="7B1E15AE" w14:textId="310DC1A9" w:rsidR="007A63B1" w:rsidRPr="007A63B1" w:rsidRDefault="007A63B1" w:rsidP="007A63B1">
      <w:pPr>
        <w:spacing w:after="0"/>
        <w:rPr>
          <w:sz w:val="16"/>
          <w:szCs w:val="16"/>
        </w:rPr>
      </w:pPr>
      <w:r w:rsidRPr="007A63B1">
        <w:rPr>
          <w:sz w:val="16"/>
          <w:szCs w:val="16"/>
        </w:rPr>
        <w:t>3</w:t>
      </w:r>
      <w:r w:rsidRPr="007A63B1">
        <w:rPr>
          <w:sz w:val="16"/>
          <w:szCs w:val="16"/>
          <w:vertAlign w:val="superscript"/>
        </w:rPr>
        <w:t>rd</w:t>
      </w:r>
      <w:r w:rsidRPr="007A63B1">
        <w:rPr>
          <w:sz w:val="16"/>
          <w:szCs w:val="16"/>
        </w:rPr>
        <w:t xml:space="preserve"> Amended and Reinstatement July 17, 2019</w:t>
      </w:r>
    </w:p>
    <w:p w14:paraId="2C3873C1" w14:textId="1E2B396D" w:rsidR="007A63B1" w:rsidRPr="007A63B1" w:rsidRDefault="007A63B1" w:rsidP="007A63B1">
      <w:pPr>
        <w:spacing w:after="0"/>
        <w:rPr>
          <w:sz w:val="16"/>
          <w:szCs w:val="16"/>
        </w:rPr>
      </w:pPr>
      <w:r w:rsidRPr="007A63B1">
        <w:rPr>
          <w:sz w:val="16"/>
          <w:szCs w:val="16"/>
        </w:rPr>
        <w:t>4</w:t>
      </w:r>
      <w:r w:rsidRPr="007A63B1">
        <w:rPr>
          <w:sz w:val="16"/>
          <w:szCs w:val="16"/>
          <w:vertAlign w:val="superscript"/>
        </w:rPr>
        <w:t>th</w:t>
      </w:r>
      <w:r w:rsidRPr="007A63B1">
        <w:rPr>
          <w:sz w:val="16"/>
          <w:szCs w:val="16"/>
        </w:rPr>
        <w:t xml:space="preserve"> Amended and Reinstatement February 24, 2021</w:t>
      </w:r>
    </w:p>
    <w:p w14:paraId="586F0F94" w14:textId="093C4BB0" w:rsidR="007A63B1" w:rsidRPr="007A63B1" w:rsidRDefault="007A63B1" w:rsidP="007A63B1">
      <w:pPr>
        <w:rPr>
          <w:sz w:val="16"/>
          <w:szCs w:val="16"/>
        </w:rPr>
      </w:pPr>
    </w:p>
    <w:p w14:paraId="7A5D60CB" w14:textId="410FC27D" w:rsidR="007A63B1" w:rsidRPr="00146E64" w:rsidRDefault="007A63B1" w:rsidP="007A63B1">
      <w:pPr>
        <w:spacing w:after="0"/>
        <w:jc w:val="center"/>
        <w:rPr>
          <w:b/>
          <w:bCs/>
        </w:rPr>
      </w:pPr>
      <w:r w:rsidRPr="00146E64">
        <w:rPr>
          <w:b/>
          <w:bCs/>
        </w:rPr>
        <w:t>Table of Contents</w:t>
      </w:r>
    </w:p>
    <w:p w14:paraId="14A515D9" w14:textId="1C43D08B" w:rsidR="007A63B1" w:rsidRDefault="007A63B1" w:rsidP="007A63B1">
      <w:pPr>
        <w:spacing w:after="0"/>
      </w:pPr>
    </w:p>
    <w:p w14:paraId="70A42C80" w14:textId="783F8632" w:rsidR="007A63B1" w:rsidRDefault="007A63B1" w:rsidP="007A63B1">
      <w:pPr>
        <w:pStyle w:val="ListParagraph"/>
        <w:numPr>
          <w:ilvl w:val="0"/>
          <w:numId w:val="1"/>
        </w:numPr>
        <w:spacing w:after="0"/>
      </w:pPr>
      <w:r>
        <w:t>Introduction</w:t>
      </w:r>
    </w:p>
    <w:p w14:paraId="380C1151" w14:textId="429DB7BD" w:rsidR="007A63B1" w:rsidRDefault="007A63B1" w:rsidP="007A63B1">
      <w:pPr>
        <w:pStyle w:val="ListParagraph"/>
        <w:numPr>
          <w:ilvl w:val="0"/>
          <w:numId w:val="1"/>
        </w:numPr>
        <w:spacing w:after="0"/>
      </w:pPr>
      <w:r>
        <w:t>Construction Regulations and Restrictions</w:t>
      </w:r>
    </w:p>
    <w:p w14:paraId="379EB463" w14:textId="744A0818" w:rsidR="007A63B1" w:rsidRDefault="007A63B1" w:rsidP="007A63B1">
      <w:pPr>
        <w:pStyle w:val="ListParagraph"/>
        <w:numPr>
          <w:ilvl w:val="0"/>
          <w:numId w:val="1"/>
        </w:numPr>
        <w:spacing w:after="0"/>
      </w:pPr>
      <w:r>
        <w:t>Architectural Controls of Structures within the Lot</w:t>
      </w:r>
    </w:p>
    <w:p w14:paraId="57257262" w14:textId="5153D840" w:rsidR="007A63B1" w:rsidRDefault="007A63B1" w:rsidP="007A63B1">
      <w:pPr>
        <w:pStyle w:val="ListParagraph"/>
        <w:numPr>
          <w:ilvl w:val="0"/>
          <w:numId w:val="1"/>
        </w:numPr>
        <w:spacing w:after="0"/>
      </w:pPr>
      <w:r>
        <w:t>Architectural Controls of Landscaping</w:t>
      </w:r>
    </w:p>
    <w:p w14:paraId="189BF84D" w14:textId="0DC8523D" w:rsidR="007A63B1" w:rsidRDefault="007A63B1" w:rsidP="007A63B1">
      <w:pPr>
        <w:pStyle w:val="ListParagraph"/>
        <w:numPr>
          <w:ilvl w:val="0"/>
          <w:numId w:val="1"/>
        </w:numPr>
        <w:spacing w:after="0"/>
      </w:pPr>
      <w:r>
        <w:t>ARC Application Submission Process</w:t>
      </w:r>
    </w:p>
    <w:p w14:paraId="5907A947" w14:textId="05FD7546" w:rsidR="007A63B1" w:rsidRDefault="007A63B1" w:rsidP="007A63B1">
      <w:pPr>
        <w:pStyle w:val="ListParagraph"/>
        <w:numPr>
          <w:ilvl w:val="0"/>
          <w:numId w:val="1"/>
        </w:numPr>
        <w:spacing w:after="0"/>
      </w:pPr>
      <w:r>
        <w:t>Amendments</w:t>
      </w:r>
    </w:p>
    <w:p w14:paraId="6788AD8F" w14:textId="5812138B" w:rsidR="007A63B1" w:rsidRDefault="007A63B1" w:rsidP="007A63B1">
      <w:pPr>
        <w:spacing w:after="0"/>
        <w:ind w:left="360"/>
      </w:pPr>
      <w:r>
        <w:t>Appendix A – Approved &amp; Prohibited Tree Species</w:t>
      </w:r>
    </w:p>
    <w:p w14:paraId="4884A79E" w14:textId="77777777" w:rsidR="003B6366" w:rsidRDefault="003B6366" w:rsidP="007A63B1">
      <w:pPr>
        <w:spacing w:after="0"/>
        <w:ind w:left="360"/>
      </w:pPr>
    </w:p>
    <w:p w14:paraId="4F29BE7A" w14:textId="77777777" w:rsidR="00146E64" w:rsidRDefault="00146E64" w:rsidP="007A63B1">
      <w:pPr>
        <w:spacing w:after="0"/>
        <w:ind w:left="360"/>
      </w:pPr>
    </w:p>
    <w:p w14:paraId="4581E347" w14:textId="6D351813" w:rsidR="007A63B1" w:rsidRPr="00146E64" w:rsidRDefault="007A63B1" w:rsidP="007A63B1">
      <w:pPr>
        <w:pStyle w:val="ListParagraph"/>
        <w:numPr>
          <w:ilvl w:val="0"/>
          <w:numId w:val="2"/>
        </w:numPr>
        <w:spacing w:after="0"/>
        <w:rPr>
          <w:b/>
          <w:bCs/>
        </w:rPr>
      </w:pPr>
      <w:r w:rsidRPr="00146E64">
        <w:rPr>
          <w:b/>
          <w:bCs/>
        </w:rPr>
        <w:t>Introduction</w:t>
      </w:r>
    </w:p>
    <w:p w14:paraId="28E97B3A" w14:textId="34F9F575" w:rsidR="007A63B1" w:rsidRDefault="007A63B1" w:rsidP="00146E64">
      <w:pPr>
        <w:spacing w:after="0"/>
        <w:ind w:left="360"/>
        <w:jc w:val="both"/>
      </w:pPr>
      <w:r>
        <w:t xml:space="preserve">The contained Architectural Guidelines are the architectural standards and policies used to govern the construction, location, landscaping and design of improvements to the exterior portions of the Owner’s lot. </w:t>
      </w:r>
    </w:p>
    <w:p w14:paraId="04B43E50" w14:textId="11C72DC6" w:rsidR="007A63B1" w:rsidRDefault="007A63B1" w:rsidP="00146E64">
      <w:pPr>
        <w:spacing w:after="0"/>
        <w:ind w:left="360"/>
        <w:jc w:val="both"/>
      </w:pPr>
    </w:p>
    <w:p w14:paraId="2133CCF0" w14:textId="3D3EE3E8" w:rsidR="007A63B1" w:rsidRDefault="007A63B1" w:rsidP="00146E64">
      <w:pPr>
        <w:spacing w:after="0"/>
        <w:ind w:left="360"/>
        <w:jc w:val="both"/>
      </w:pPr>
      <w:r>
        <w:t>To preserve the architectural and aesthetic appearance to the Development, no construction or modification shall be commenced or maintained by any Owner with respect to the construction of or affecting the exterior appearance of any Dwelling or with respect to any other portion of the Property nor shall any exterior addition to or change or alteration ther</w:t>
      </w:r>
      <w:r w:rsidR="00146E64">
        <w:t>e</w:t>
      </w:r>
      <w:r>
        <w:t>in be made (including, without limitation, painting or staining of any exterior surface</w:t>
      </w:r>
      <w:r w:rsidR="00146E64">
        <w:t xml:space="preserve">) without written approval from the Architectural Review Committee (ARC). </w:t>
      </w:r>
    </w:p>
    <w:p w14:paraId="30BA1439" w14:textId="6DA6997C" w:rsidR="00146E64" w:rsidRDefault="00146E64" w:rsidP="00146E64">
      <w:pPr>
        <w:spacing w:after="0"/>
        <w:ind w:left="360"/>
        <w:jc w:val="both"/>
      </w:pPr>
    </w:p>
    <w:p w14:paraId="2B5B0E87" w14:textId="08583865" w:rsidR="00146E64" w:rsidRDefault="00146E64" w:rsidP="00146E64">
      <w:pPr>
        <w:spacing w:after="0"/>
        <w:ind w:left="360"/>
        <w:jc w:val="both"/>
      </w:pPr>
      <w:r>
        <w:t xml:space="preserve">The ARC shall have the sole discretion to determine whether plans and specifications submitted for approval are acceptable to the Association. </w:t>
      </w:r>
    </w:p>
    <w:p w14:paraId="2C889014" w14:textId="0E0C2CC8" w:rsidR="00146E64" w:rsidRDefault="00146E64" w:rsidP="00146E64">
      <w:pPr>
        <w:spacing w:after="0"/>
        <w:ind w:left="360"/>
        <w:jc w:val="both"/>
      </w:pPr>
    </w:p>
    <w:p w14:paraId="47B43EA9" w14:textId="00FE1DC8" w:rsidR="00146E64" w:rsidRDefault="00146E64" w:rsidP="00146E64">
      <w:pPr>
        <w:spacing w:after="0"/>
        <w:ind w:left="360"/>
        <w:jc w:val="both"/>
      </w:pPr>
      <w:r>
        <w:t xml:space="preserve">The ARC has established the Architectural Review Committee Application (ARC Application) process to facilitate the review and approval for improvement projects.  The ARC Application and ARC Application Instructions can be downloaded from our website at boulderridgegreens.com under the “Documents” section. </w:t>
      </w:r>
    </w:p>
    <w:p w14:paraId="2FC93249" w14:textId="549AEFF0" w:rsidR="00146E64" w:rsidRDefault="00146E64" w:rsidP="00146E64">
      <w:pPr>
        <w:spacing w:after="0"/>
        <w:ind w:left="360"/>
        <w:jc w:val="both"/>
      </w:pPr>
    </w:p>
    <w:p w14:paraId="56F3B239" w14:textId="12502218" w:rsidR="00146E64" w:rsidRDefault="00146E64" w:rsidP="00146E64">
      <w:pPr>
        <w:pStyle w:val="ListParagraph"/>
        <w:numPr>
          <w:ilvl w:val="0"/>
          <w:numId w:val="2"/>
        </w:numPr>
        <w:spacing w:after="0"/>
        <w:jc w:val="both"/>
        <w:rPr>
          <w:b/>
          <w:bCs/>
        </w:rPr>
      </w:pPr>
      <w:r w:rsidRPr="0051613E">
        <w:rPr>
          <w:b/>
          <w:bCs/>
        </w:rPr>
        <w:t>Construction Regulations and Restrictions</w:t>
      </w:r>
    </w:p>
    <w:p w14:paraId="1040BCA3" w14:textId="1D96533A" w:rsidR="00146E64" w:rsidRPr="0051613E" w:rsidRDefault="00146E64" w:rsidP="00146E64">
      <w:pPr>
        <w:pStyle w:val="ListParagraph"/>
        <w:numPr>
          <w:ilvl w:val="1"/>
          <w:numId w:val="2"/>
        </w:numPr>
        <w:spacing w:after="0"/>
        <w:jc w:val="both"/>
        <w:rPr>
          <w:u w:val="single"/>
        </w:rPr>
      </w:pPr>
      <w:r w:rsidRPr="0051613E">
        <w:rPr>
          <w:u w:val="single"/>
        </w:rPr>
        <w:t>Compliance with Laws and Regulations</w:t>
      </w:r>
    </w:p>
    <w:p w14:paraId="2B274BDE" w14:textId="611A08C1" w:rsidR="00146E64" w:rsidRPr="00F34BFB" w:rsidRDefault="00146E64" w:rsidP="00146E64">
      <w:pPr>
        <w:pStyle w:val="ListParagraph"/>
        <w:spacing w:after="0"/>
        <w:ind w:left="1080"/>
        <w:jc w:val="both"/>
        <w:rPr>
          <w:color w:val="000000" w:themeColor="text1"/>
        </w:rPr>
      </w:pPr>
      <w:r>
        <w:t xml:space="preserve">The owner is responsible for complying with all permit requirements, laws, ordinances, rules, and regulations of any public or quasi-public authority having jurisdiction over the work.  Additionally, the </w:t>
      </w:r>
      <w:r w:rsidR="00A976C0">
        <w:t>o</w:t>
      </w:r>
      <w:r>
        <w:t>wner, his builder, contractor, and subcontractors must fully comply with all rules, regulations, and restrictions of and among other policies o</w:t>
      </w:r>
      <w:r w:rsidR="00A976C0">
        <w:t>f</w:t>
      </w:r>
      <w:r>
        <w:t xml:space="preserve"> the Association, the Declaration of Covenants, Conditions and Restrictions for the Greens of Boulder Ridge, Bylaws, Rules &amp; Regulations and the Architectural Guidelines of the Association.  Before beginning constructions, the owner must post all permits of any public or quasi-public authority having </w:t>
      </w:r>
      <w:r>
        <w:lastRenderedPageBreak/>
        <w:t xml:space="preserve">jurisdiction over the work. </w:t>
      </w:r>
      <w:r w:rsidR="00C54DDA" w:rsidRPr="00F34BFB">
        <w:rPr>
          <w:color w:val="000000" w:themeColor="text1"/>
        </w:rPr>
        <w:t xml:space="preserve">Lots abutting the golf course may have stricter requirements for some projects and permission from the Boulder Ridge Country Club </w:t>
      </w:r>
      <w:r w:rsidR="000A75B0" w:rsidRPr="00F34BFB">
        <w:rPr>
          <w:color w:val="000000" w:themeColor="text1"/>
        </w:rPr>
        <w:t>m</w:t>
      </w:r>
      <w:r w:rsidR="00C54DDA" w:rsidRPr="00F34BFB">
        <w:rPr>
          <w:color w:val="000000" w:themeColor="text1"/>
        </w:rPr>
        <w:t>anagement may be required.</w:t>
      </w:r>
    </w:p>
    <w:p w14:paraId="6817A767" w14:textId="6E7E0843" w:rsidR="00146E64" w:rsidRDefault="00146E64" w:rsidP="00146E64">
      <w:pPr>
        <w:pStyle w:val="ListParagraph"/>
        <w:spacing w:after="0"/>
        <w:ind w:left="1080"/>
        <w:jc w:val="both"/>
      </w:pPr>
    </w:p>
    <w:p w14:paraId="740FD71E" w14:textId="27F1BA5F" w:rsidR="00146E64" w:rsidRPr="00E50D5B" w:rsidRDefault="00E50D5B" w:rsidP="00E50D5B">
      <w:pPr>
        <w:spacing w:after="0"/>
        <w:ind w:left="360" w:firstLine="720"/>
        <w:jc w:val="both"/>
        <w:rPr>
          <w:u w:val="single"/>
        </w:rPr>
      </w:pPr>
      <w:r>
        <w:t xml:space="preserve">2.2 </w:t>
      </w:r>
      <w:r>
        <w:tab/>
      </w:r>
      <w:r w:rsidR="00146E64" w:rsidRPr="00E50D5B">
        <w:rPr>
          <w:u w:val="single"/>
        </w:rPr>
        <w:t xml:space="preserve">Safety and Security </w:t>
      </w:r>
    </w:p>
    <w:p w14:paraId="5CFAD332" w14:textId="73A62DB8" w:rsidR="00146E64" w:rsidRDefault="00146E64" w:rsidP="00146E64">
      <w:pPr>
        <w:pStyle w:val="ListParagraph"/>
        <w:spacing w:after="0"/>
        <w:ind w:left="1080"/>
        <w:jc w:val="both"/>
      </w:pPr>
      <w:r>
        <w:t>2.2.1 During the construction, the owner, his build</w:t>
      </w:r>
      <w:r w:rsidR="0051613E">
        <w:t>er</w:t>
      </w:r>
      <w:r>
        <w:t>, contractor, and subcontractors must no</w:t>
      </w:r>
      <w:r w:rsidR="00D339FF">
        <w:t>t</w:t>
      </w:r>
      <w:r>
        <w:t xml:space="preserve"> cause the creation of any safety hazards, including traffic hazards by parking vehicles such th</w:t>
      </w:r>
      <w:r w:rsidR="00D339FF">
        <w:t>at</w:t>
      </w:r>
      <w:r>
        <w:t xml:space="preserve"> it limits </w:t>
      </w:r>
      <w:r w:rsidR="0051613E">
        <w:t xml:space="preserve">visibility or other traffic access. </w:t>
      </w:r>
    </w:p>
    <w:p w14:paraId="042AB595" w14:textId="7584C588" w:rsidR="0051613E" w:rsidRDefault="0051613E" w:rsidP="00146E64">
      <w:pPr>
        <w:pStyle w:val="ListParagraph"/>
        <w:spacing w:after="0"/>
        <w:ind w:left="1080"/>
        <w:jc w:val="both"/>
      </w:pPr>
    </w:p>
    <w:p w14:paraId="019AD949" w14:textId="46EFF3EF" w:rsidR="0051613E" w:rsidRDefault="0051613E" w:rsidP="00146E64">
      <w:pPr>
        <w:pStyle w:val="ListParagraph"/>
        <w:spacing w:after="0"/>
        <w:ind w:left="1080"/>
        <w:jc w:val="both"/>
      </w:pPr>
      <w:r>
        <w:t xml:space="preserve">2.2.2 The owner, his builder, contractor, and subcontractors must take all necessary precautions for the safety of employees, third persons, and the prevention of damage to adjacent private properties, including Common areas of the Development, by utilizing the installation of barriers, lights, signs, and other necessary safeguards to give adequate warning to the public of any dangerous conditions. </w:t>
      </w:r>
    </w:p>
    <w:p w14:paraId="7E6DF8B4" w14:textId="5BEB0C46" w:rsidR="0051613E" w:rsidRDefault="0051613E" w:rsidP="00146E64">
      <w:pPr>
        <w:pStyle w:val="ListParagraph"/>
        <w:spacing w:after="0"/>
        <w:ind w:left="1080"/>
        <w:jc w:val="both"/>
      </w:pPr>
    </w:p>
    <w:p w14:paraId="6342AF12" w14:textId="4934E8D3" w:rsidR="0051613E" w:rsidRDefault="0051613E" w:rsidP="00146E64">
      <w:pPr>
        <w:pStyle w:val="ListParagraph"/>
        <w:spacing w:after="0"/>
        <w:ind w:left="1080"/>
        <w:jc w:val="both"/>
      </w:pPr>
      <w:r>
        <w:t>2.2.3 Adequate sanitary facilities must be maintained on the construction site as are required by the employees of the builder, contractor, and subcontractors.  In addition, the facilities must be maintained in a clean and sanitary manner such that they comply with all applicable ordinance</w:t>
      </w:r>
      <w:r w:rsidR="00D339FF">
        <w:t>s</w:t>
      </w:r>
      <w:r>
        <w:t xml:space="preserve"> or regulations.</w:t>
      </w:r>
    </w:p>
    <w:p w14:paraId="45A7CFBB" w14:textId="51D92308" w:rsidR="00E50D5B" w:rsidRDefault="00E50D5B" w:rsidP="00146E64">
      <w:pPr>
        <w:pStyle w:val="ListParagraph"/>
        <w:spacing w:after="0"/>
        <w:ind w:left="1080"/>
        <w:jc w:val="both"/>
      </w:pPr>
    </w:p>
    <w:p w14:paraId="1221CB8A" w14:textId="64AA0117" w:rsidR="00E50D5B" w:rsidRDefault="00E50D5B" w:rsidP="00E50D5B">
      <w:pPr>
        <w:spacing w:after="0"/>
        <w:ind w:left="360" w:firstLine="720"/>
        <w:jc w:val="both"/>
        <w:rPr>
          <w:u w:val="single"/>
        </w:rPr>
      </w:pPr>
      <w:r>
        <w:t xml:space="preserve">2.3 </w:t>
      </w:r>
      <w:r w:rsidRPr="00E50D5B">
        <w:rPr>
          <w:u w:val="single"/>
        </w:rPr>
        <w:t>Conduct on the Site</w:t>
      </w:r>
    </w:p>
    <w:p w14:paraId="09A5F3C0" w14:textId="35C6F500" w:rsidR="00E50D5B" w:rsidRDefault="00E50D5B" w:rsidP="00E50D5B">
      <w:pPr>
        <w:spacing w:after="0"/>
        <w:ind w:left="1080"/>
        <w:jc w:val="both"/>
      </w:pPr>
      <w:r>
        <w:t xml:space="preserve">2.3.1 The hours of operation for any power tools or equipment used on the construction site must be between the hours of 7:30 am. </w:t>
      </w:r>
      <w:r w:rsidR="00D339FF">
        <w:t>a</w:t>
      </w:r>
      <w:r>
        <w:t>nd 8:00 p.m. and no construction shall take place on Sundays.</w:t>
      </w:r>
    </w:p>
    <w:p w14:paraId="6A435DA5" w14:textId="356C7B47" w:rsidR="00E50D5B" w:rsidRDefault="00E50D5B" w:rsidP="00E50D5B">
      <w:pPr>
        <w:spacing w:after="0"/>
        <w:ind w:left="1080"/>
        <w:jc w:val="both"/>
      </w:pPr>
    </w:p>
    <w:p w14:paraId="1DC221B2" w14:textId="61DC7184" w:rsidR="00E50D5B" w:rsidRDefault="00E50D5B" w:rsidP="00E50D5B">
      <w:pPr>
        <w:spacing w:after="0"/>
        <w:ind w:left="1080"/>
        <w:jc w:val="both"/>
      </w:pPr>
      <w:r>
        <w:t xml:space="preserve">2.3.2 The owner, his builder, contractor, and subcontractors must not allow consumption of alcoholic beverages on the construction site or cause for damage or disturb the work of others. </w:t>
      </w:r>
    </w:p>
    <w:p w14:paraId="60FBC186" w14:textId="353C1316" w:rsidR="00E50D5B" w:rsidRDefault="00E50D5B" w:rsidP="00E50D5B">
      <w:pPr>
        <w:spacing w:after="0"/>
        <w:ind w:left="1080"/>
        <w:jc w:val="both"/>
      </w:pPr>
    </w:p>
    <w:p w14:paraId="5CB511ED" w14:textId="7131D4D2" w:rsidR="00E50D5B" w:rsidRDefault="00E50D5B" w:rsidP="00E50D5B">
      <w:pPr>
        <w:spacing w:after="0"/>
        <w:ind w:left="1080"/>
        <w:jc w:val="both"/>
      </w:pPr>
      <w:r>
        <w:t xml:space="preserve">2.3.3 The playing of radios or tape players on the site must be kept to a reasonable level. </w:t>
      </w:r>
    </w:p>
    <w:p w14:paraId="1FBE67F7" w14:textId="66A722F4" w:rsidR="00E50D5B" w:rsidRDefault="00E50D5B" w:rsidP="00E50D5B">
      <w:pPr>
        <w:spacing w:after="0"/>
        <w:ind w:left="1080"/>
        <w:jc w:val="both"/>
      </w:pPr>
    </w:p>
    <w:p w14:paraId="34F4DBA2" w14:textId="2898C10B" w:rsidR="00E50D5B" w:rsidRDefault="00E50D5B" w:rsidP="00E50D5B">
      <w:pPr>
        <w:spacing w:after="0"/>
        <w:ind w:left="1080"/>
        <w:jc w:val="both"/>
      </w:pPr>
      <w:r>
        <w:t>2.3.4 Activities mu</w:t>
      </w:r>
      <w:r w:rsidR="00A97BCE">
        <w:t>s</w:t>
      </w:r>
      <w:r>
        <w:t xml:space="preserve">t be restricted to the site on which the construction is occurring; the builder, contractor, subcontractors, and their employees must not enter upon adjacent lots or the golf course for any reason. </w:t>
      </w:r>
    </w:p>
    <w:p w14:paraId="0732895C" w14:textId="38CC310A" w:rsidR="00A97BCE" w:rsidRDefault="00A97BCE" w:rsidP="00E50D5B">
      <w:pPr>
        <w:spacing w:after="0"/>
        <w:ind w:left="1080"/>
        <w:jc w:val="both"/>
      </w:pPr>
    </w:p>
    <w:p w14:paraId="0C822354" w14:textId="08B40217" w:rsidR="00A97BCE" w:rsidRDefault="00A97BCE" w:rsidP="00E50D5B">
      <w:pPr>
        <w:spacing w:after="0"/>
        <w:ind w:left="1080"/>
        <w:jc w:val="both"/>
        <w:rPr>
          <w:u w:val="single"/>
        </w:rPr>
      </w:pPr>
      <w:r>
        <w:t xml:space="preserve">2.4 </w:t>
      </w:r>
      <w:r>
        <w:rPr>
          <w:u w:val="single"/>
        </w:rPr>
        <w:t>Maintenance of the Site</w:t>
      </w:r>
    </w:p>
    <w:p w14:paraId="7CC0D470" w14:textId="790BC611" w:rsidR="00A97BCE" w:rsidRDefault="00A97BCE" w:rsidP="00E50D5B">
      <w:pPr>
        <w:spacing w:after="0"/>
        <w:ind w:left="1080"/>
        <w:jc w:val="both"/>
      </w:pPr>
      <w:r>
        <w:t xml:space="preserve">2.4.1 The construction site must be maintained in a neat and clean condition, with all materials stockpiled and all waste material or debris removed immediately. </w:t>
      </w:r>
    </w:p>
    <w:p w14:paraId="53BA72CF" w14:textId="32D35A1F" w:rsidR="00A97BCE" w:rsidRDefault="00A97BCE" w:rsidP="00E50D5B">
      <w:pPr>
        <w:spacing w:after="0"/>
        <w:ind w:left="1080"/>
        <w:jc w:val="both"/>
      </w:pPr>
    </w:p>
    <w:p w14:paraId="713538D1" w14:textId="778DBDF6" w:rsidR="00A97BCE" w:rsidRDefault="00A97BCE" w:rsidP="00E50D5B">
      <w:pPr>
        <w:spacing w:after="0"/>
        <w:ind w:left="1080"/>
        <w:jc w:val="both"/>
      </w:pPr>
      <w:r>
        <w:t xml:space="preserve">2.4.2 After completion of any phase of the work, all equipment, material, supplies, and temporary structures related to that phase must be removed, and the lot must be left in a neat and clean condition. </w:t>
      </w:r>
    </w:p>
    <w:p w14:paraId="39FDABA1" w14:textId="77777777" w:rsidR="00D339FF" w:rsidRDefault="00D339FF" w:rsidP="00E50D5B">
      <w:pPr>
        <w:spacing w:after="0"/>
        <w:ind w:left="1080"/>
        <w:jc w:val="both"/>
      </w:pPr>
    </w:p>
    <w:p w14:paraId="13BD7CFB" w14:textId="7F10812F" w:rsidR="00A97BCE" w:rsidRDefault="00A97BCE" w:rsidP="00E50D5B">
      <w:pPr>
        <w:spacing w:after="0"/>
        <w:ind w:left="1080"/>
        <w:jc w:val="both"/>
      </w:pPr>
      <w:r>
        <w:t xml:space="preserve">2.4.3 Curbs and streets must be kept clean and free of dirt, trash, debris or other materials relating to the work; if any damage occurs to the curbs or streets, Common areas or adjacent property as a result of the construction, it is the responsibility of the </w:t>
      </w:r>
      <w:r w:rsidR="00587167">
        <w:t>o</w:t>
      </w:r>
      <w:r>
        <w:t xml:space="preserve">wner, his builder, contractor and/or subcontractor to repair the </w:t>
      </w:r>
      <w:r w:rsidRPr="00F34BFB">
        <w:rPr>
          <w:color w:val="000000" w:themeColor="text1"/>
        </w:rPr>
        <w:t>damage</w:t>
      </w:r>
      <w:r w:rsidR="00C54DDA" w:rsidRPr="00F34BFB">
        <w:rPr>
          <w:color w:val="000000" w:themeColor="text1"/>
        </w:rPr>
        <w:t xml:space="preserve"> in a timely manner</w:t>
      </w:r>
      <w:r>
        <w:t xml:space="preserve">. </w:t>
      </w:r>
    </w:p>
    <w:p w14:paraId="3DC85FE6" w14:textId="4B13D8F7" w:rsidR="00A97BCE" w:rsidRDefault="00A97BCE" w:rsidP="00E50D5B">
      <w:pPr>
        <w:spacing w:after="0"/>
        <w:ind w:left="1080"/>
        <w:jc w:val="both"/>
      </w:pPr>
    </w:p>
    <w:p w14:paraId="53775079" w14:textId="3048B5C7" w:rsidR="00A97BCE" w:rsidRDefault="00A97BCE" w:rsidP="00A97BCE">
      <w:pPr>
        <w:pStyle w:val="ListParagraph"/>
        <w:numPr>
          <w:ilvl w:val="0"/>
          <w:numId w:val="2"/>
        </w:numPr>
        <w:spacing w:after="0"/>
        <w:jc w:val="both"/>
        <w:rPr>
          <w:b/>
          <w:bCs/>
        </w:rPr>
      </w:pPr>
      <w:r>
        <w:rPr>
          <w:b/>
          <w:bCs/>
        </w:rPr>
        <w:t>Architectural Controls of Structures Within the Lot</w:t>
      </w:r>
    </w:p>
    <w:p w14:paraId="5C7538B8" w14:textId="74DE462D" w:rsidR="003B6366" w:rsidRDefault="00A97BCE" w:rsidP="003B6366">
      <w:pPr>
        <w:pStyle w:val="ListParagraph"/>
        <w:spacing w:after="0"/>
        <w:jc w:val="both"/>
      </w:pPr>
      <w:r>
        <w:t xml:space="preserve">The structures listed below require prior written approval from the Architectural Review Committee, through the ARC Application process, prior to any installation, unless a specific exemption is noted as indicated by (*). </w:t>
      </w:r>
    </w:p>
    <w:p w14:paraId="734EDA4D" w14:textId="1251430C" w:rsidR="00A97BCE" w:rsidRPr="00F34BFB" w:rsidRDefault="00A97BCE" w:rsidP="00A97BCE">
      <w:pPr>
        <w:pStyle w:val="ListParagraph"/>
        <w:spacing w:after="0"/>
        <w:jc w:val="both"/>
        <w:rPr>
          <w:color w:val="000000" w:themeColor="text1"/>
        </w:rPr>
      </w:pPr>
      <w:r w:rsidRPr="00F34BFB">
        <w:rPr>
          <w:color w:val="000000" w:themeColor="text1"/>
        </w:rPr>
        <w:t xml:space="preserve">If a structure is not listed below, contact the Board of Directors prior to </w:t>
      </w:r>
      <w:r w:rsidR="00F36990" w:rsidRPr="00F34BFB">
        <w:rPr>
          <w:color w:val="000000" w:themeColor="text1"/>
        </w:rPr>
        <w:t>commencing</w:t>
      </w:r>
      <w:r w:rsidRPr="00F34BFB">
        <w:rPr>
          <w:color w:val="000000" w:themeColor="text1"/>
        </w:rPr>
        <w:t xml:space="preserve"> work to verify the need of approval. </w:t>
      </w:r>
    </w:p>
    <w:p w14:paraId="19822145" w14:textId="3043254A" w:rsidR="00A97BCE" w:rsidRDefault="00A97BCE" w:rsidP="00A97BCE">
      <w:pPr>
        <w:pStyle w:val="ListParagraph"/>
        <w:spacing w:after="0"/>
        <w:jc w:val="both"/>
      </w:pPr>
    </w:p>
    <w:p w14:paraId="76C602C1" w14:textId="77777777" w:rsidR="003B6366" w:rsidRDefault="003B6366" w:rsidP="00010563">
      <w:pPr>
        <w:spacing w:after="0"/>
        <w:ind w:left="720"/>
        <w:jc w:val="both"/>
      </w:pPr>
    </w:p>
    <w:p w14:paraId="1AFA5DD4" w14:textId="28C266FC" w:rsidR="00A97BCE" w:rsidRPr="00010563" w:rsidRDefault="00010563" w:rsidP="00010563">
      <w:pPr>
        <w:spacing w:after="0"/>
        <w:ind w:left="720"/>
        <w:jc w:val="both"/>
        <w:rPr>
          <w:u w:val="single"/>
        </w:rPr>
      </w:pPr>
      <w:r w:rsidRPr="00F36990">
        <w:t xml:space="preserve">3.1 </w:t>
      </w:r>
      <w:r w:rsidR="00A97BCE" w:rsidRPr="00010563">
        <w:rPr>
          <w:u w:val="single"/>
        </w:rPr>
        <w:t>Roofs</w:t>
      </w:r>
    </w:p>
    <w:p w14:paraId="37DB7FA0" w14:textId="656D9429" w:rsidR="00A97BCE" w:rsidRDefault="00010563" w:rsidP="00010563">
      <w:pPr>
        <w:spacing w:after="0"/>
        <w:ind w:left="720"/>
        <w:jc w:val="both"/>
      </w:pPr>
      <w:r>
        <w:t xml:space="preserve">3.1.1 </w:t>
      </w:r>
      <w:r w:rsidR="00A97BCE">
        <w:t xml:space="preserve">Roofing material must be of the like-kind </w:t>
      </w:r>
      <w:r>
        <w:t>to</w:t>
      </w:r>
      <w:r w:rsidR="00A97BCE">
        <w:t xml:space="preserve"> the original or better quality </w:t>
      </w:r>
      <w:r>
        <w:t>(</w:t>
      </w:r>
      <w:r w:rsidR="00F36990">
        <w:t>i.e.,</w:t>
      </w:r>
      <w:r>
        <w:t xml:space="preserve"> shadow or deep-shadow architectural style asphalt) with a minimum </w:t>
      </w:r>
      <w:r w:rsidR="00A97BCE">
        <w:t>30</w:t>
      </w:r>
      <w:r>
        <w:t>-</w:t>
      </w:r>
      <w:r w:rsidR="00A97BCE">
        <w:t>year</w:t>
      </w:r>
      <w:r>
        <w:t xml:space="preserve"> warranty shingle, and must match the original color known as Driftwood and/or Weathered Wood.  No other shingle colors will be permitted.</w:t>
      </w:r>
      <w:r w:rsidR="00A97BCE">
        <w:t xml:space="preserve"> </w:t>
      </w:r>
    </w:p>
    <w:p w14:paraId="5D9FBCE1" w14:textId="74456458" w:rsidR="00010563" w:rsidRPr="00F34BFB" w:rsidRDefault="00010563" w:rsidP="00C365DA">
      <w:pPr>
        <w:spacing w:after="0"/>
        <w:ind w:left="720"/>
        <w:jc w:val="both"/>
        <w:rPr>
          <w:color w:val="000000" w:themeColor="text1"/>
        </w:rPr>
      </w:pPr>
      <w:r w:rsidRPr="00F34BFB">
        <w:rPr>
          <w:color w:val="000000" w:themeColor="text1"/>
        </w:rPr>
        <w:t xml:space="preserve">3.1.2 Solar panels </w:t>
      </w:r>
      <w:r w:rsidR="00F36990" w:rsidRPr="00F34BFB">
        <w:rPr>
          <w:color w:val="000000" w:themeColor="text1"/>
        </w:rPr>
        <w:t xml:space="preserve">are permitted but </w:t>
      </w:r>
      <w:r w:rsidRPr="00F34BFB">
        <w:rPr>
          <w:color w:val="000000" w:themeColor="text1"/>
        </w:rPr>
        <w:t xml:space="preserve">must get approval from the ARC prior to </w:t>
      </w:r>
      <w:r w:rsidR="00F36990" w:rsidRPr="00F34BFB">
        <w:rPr>
          <w:color w:val="000000" w:themeColor="text1"/>
        </w:rPr>
        <w:t>installation</w:t>
      </w:r>
      <w:r w:rsidRPr="00F34BFB">
        <w:rPr>
          <w:color w:val="000000" w:themeColor="text1"/>
        </w:rPr>
        <w:t>.</w:t>
      </w:r>
    </w:p>
    <w:p w14:paraId="7F9F94E7" w14:textId="28205BFA" w:rsidR="00F36990" w:rsidRDefault="00F36990" w:rsidP="00010563">
      <w:pPr>
        <w:spacing w:after="0"/>
        <w:ind w:firstLine="720"/>
        <w:jc w:val="both"/>
      </w:pPr>
    </w:p>
    <w:p w14:paraId="7C755B9C" w14:textId="2828F03D" w:rsidR="00F36990" w:rsidRPr="00F36990" w:rsidRDefault="00F36990" w:rsidP="00010563">
      <w:pPr>
        <w:spacing w:after="0"/>
        <w:ind w:firstLine="720"/>
        <w:jc w:val="both"/>
        <w:rPr>
          <w:u w:val="single"/>
        </w:rPr>
      </w:pPr>
      <w:r w:rsidRPr="00F36990">
        <w:t>3.2</w:t>
      </w:r>
      <w:r w:rsidRPr="00F36990">
        <w:rPr>
          <w:u w:val="single"/>
        </w:rPr>
        <w:t xml:space="preserve"> Exterior Wall Surface</w:t>
      </w:r>
      <w:r>
        <w:rPr>
          <w:u w:val="single"/>
        </w:rPr>
        <w:t>s</w:t>
      </w:r>
    </w:p>
    <w:p w14:paraId="426E12AE" w14:textId="0F40EF65" w:rsidR="00F36990" w:rsidRDefault="00F36990" w:rsidP="00F36990">
      <w:pPr>
        <w:spacing w:after="0"/>
        <w:ind w:left="720"/>
        <w:jc w:val="both"/>
      </w:pPr>
      <w:r>
        <w:t xml:space="preserve">3.2.1. Exterior walls of </w:t>
      </w:r>
      <w:r w:rsidR="003B7DAD">
        <w:t xml:space="preserve">a </w:t>
      </w:r>
      <w:r>
        <w:t xml:space="preserve">Dwelling may incorporate any of the following: brick, stucco, stone, or stained/painted cedar. </w:t>
      </w:r>
    </w:p>
    <w:p w14:paraId="374CE0D9" w14:textId="459511E7" w:rsidR="00F36990" w:rsidRDefault="00F36990" w:rsidP="00F36990">
      <w:pPr>
        <w:spacing w:after="0"/>
        <w:ind w:left="720"/>
        <w:jc w:val="both"/>
      </w:pPr>
      <w:r>
        <w:t>3.2.2 Quoins may be constructed of brick or stone.  Brick should match as close as possible to your home.</w:t>
      </w:r>
    </w:p>
    <w:p w14:paraId="02DCAF2D" w14:textId="42B85303" w:rsidR="00F36990" w:rsidRDefault="00F36990" w:rsidP="00F36990">
      <w:pPr>
        <w:spacing w:after="0"/>
        <w:ind w:left="720"/>
        <w:jc w:val="both"/>
      </w:pPr>
      <w:r>
        <w:t xml:space="preserve">3.2.3 Paint must be consistent with neighborhood aesthetics. </w:t>
      </w:r>
    </w:p>
    <w:p w14:paraId="34557F18" w14:textId="1E24E7AC" w:rsidR="00F36990" w:rsidRPr="00F34BFB" w:rsidRDefault="00F36990" w:rsidP="00F36990">
      <w:pPr>
        <w:spacing w:after="0"/>
        <w:ind w:left="720"/>
        <w:jc w:val="both"/>
        <w:rPr>
          <w:color w:val="000000" w:themeColor="text1"/>
        </w:rPr>
      </w:pPr>
      <w:r w:rsidRPr="00F34BFB">
        <w:rPr>
          <w:color w:val="000000" w:themeColor="text1"/>
        </w:rPr>
        <w:t xml:space="preserve">3.2.4 Painting of exterior brick will not be permitted. </w:t>
      </w:r>
    </w:p>
    <w:p w14:paraId="79DA6502" w14:textId="4A61F443" w:rsidR="00F36990" w:rsidRDefault="00F36990" w:rsidP="00F36990">
      <w:pPr>
        <w:spacing w:after="0"/>
        <w:ind w:left="720"/>
        <w:jc w:val="both"/>
        <w:rPr>
          <w:color w:val="FF0000"/>
        </w:rPr>
      </w:pPr>
    </w:p>
    <w:p w14:paraId="2AE495F8" w14:textId="19387DCF" w:rsidR="00F36990" w:rsidRDefault="00F36990" w:rsidP="00F36990">
      <w:pPr>
        <w:spacing w:after="0"/>
        <w:ind w:left="720"/>
        <w:jc w:val="both"/>
      </w:pPr>
      <w:r w:rsidRPr="00F36990">
        <w:t>3.3</w:t>
      </w:r>
      <w:r w:rsidRPr="00F36990">
        <w:rPr>
          <w:u w:val="single"/>
        </w:rPr>
        <w:t xml:space="preserve"> Front Doors</w:t>
      </w:r>
      <w:r>
        <w:t xml:space="preserve"> (maintenance &amp; replacements)</w:t>
      </w:r>
    </w:p>
    <w:p w14:paraId="4BC8D5C0" w14:textId="37D9E008" w:rsidR="00F36990" w:rsidRDefault="00F36990" w:rsidP="00F36990">
      <w:pPr>
        <w:spacing w:after="0"/>
        <w:ind w:left="720"/>
        <w:jc w:val="both"/>
      </w:pPr>
      <w:r>
        <w:t xml:space="preserve">3.3.1. All types of front doors are permitted as long as the color and style adhere to the aesthetics consistent with the neighborhood. </w:t>
      </w:r>
    </w:p>
    <w:p w14:paraId="3C746567" w14:textId="342F620D" w:rsidR="00F36990" w:rsidRDefault="00F36990" w:rsidP="00F36990">
      <w:pPr>
        <w:spacing w:after="0"/>
        <w:ind w:left="720"/>
        <w:jc w:val="both"/>
      </w:pPr>
      <w:r>
        <w:t xml:space="preserve">3.3.2 </w:t>
      </w:r>
      <w:r w:rsidRPr="00F34BFB">
        <w:rPr>
          <w:color w:val="000000" w:themeColor="text1"/>
        </w:rPr>
        <w:t>Paint</w:t>
      </w:r>
      <w:r w:rsidR="007D6E17" w:rsidRPr="00F34BFB">
        <w:rPr>
          <w:color w:val="000000" w:themeColor="text1"/>
        </w:rPr>
        <w:t xml:space="preserve"> </w:t>
      </w:r>
      <w:r w:rsidRPr="00F34BFB">
        <w:rPr>
          <w:color w:val="000000" w:themeColor="text1"/>
        </w:rPr>
        <w:t>and/or stain</w:t>
      </w:r>
      <w:r w:rsidR="003B7DAD" w:rsidRPr="00F34BFB">
        <w:rPr>
          <w:color w:val="000000" w:themeColor="text1"/>
        </w:rPr>
        <w:t xml:space="preserve"> colors</w:t>
      </w:r>
      <w:r w:rsidRPr="00F34BFB">
        <w:rPr>
          <w:color w:val="000000" w:themeColor="text1"/>
        </w:rPr>
        <w:t xml:space="preserve"> </w:t>
      </w:r>
      <w:r>
        <w:t xml:space="preserve">must be consistent with neighborhood aesthetics. </w:t>
      </w:r>
    </w:p>
    <w:p w14:paraId="2CFBCB79" w14:textId="52B9B118" w:rsidR="00F36990" w:rsidRDefault="00F36990" w:rsidP="00F36990">
      <w:pPr>
        <w:spacing w:after="0"/>
        <w:ind w:left="720"/>
        <w:jc w:val="both"/>
      </w:pPr>
    </w:p>
    <w:p w14:paraId="38CBB688" w14:textId="3C9CB447" w:rsidR="00F36990" w:rsidRDefault="00F36990" w:rsidP="00F36990">
      <w:pPr>
        <w:spacing w:after="0"/>
        <w:ind w:left="720"/>
        <w:jc w:val="both"/>
      </w:pPr>
      <w:r>
        <w:t xml:space="preserve">3.4 </w:t>
      </w:r>
      <w:r>
        <w:rPr>
          <w:u w:val="single"/>
        </w:rPr>
        <w:t>Garage Doors</w:t>
      </w:r>
      <w:r>
        <w:t xml:space="preserve"> (maintenance &amp; replacements)</w:t>
      </w:r>
    </w:p>
    <w:p w14:paraId="62BCE095" w14:textId="7F6FE115" w:rsidR="00F36990" w:rsidRDefault="00F36990" w:rsidP="00F36990">
      <w:pPr>
        <w:spacing w:after="0"/>
        <w:ind w:left="720"/>
        <w:jc w:val="both"/>
      </w:pPr>
      <w:r>
        <w:t xml:space="preserve">3.4.1. All types of garage doors are permitted, as long as the color and style adhere to the aesthetics consistent with the neighborhood. </w:t>
      </w:r>
    </w:p>
    <w:p w14:paraId="021AD3B3" w14:textId="1F0AC318" w:rsidR="00F36990" w:rsidRDefault="00F36990" w:rsidP="00F36990">
      <w:pPr>
        <w:spacing w:after="0"/>
        <w:ind w:left="720"/>
        <w:jc w:val="both"/>
      </w:pPr>
      <w:r>
        <w:t>3.4.2. Paint</w:t>
      </w:r>
      <w:r w:rsidR="00BF7C92" w:rsidRPr="00F34BFB">
        <w:rPr>
          <w:color w:val="000000" w:themeColor="text1"/>
        </w:rPr>
        <w:t xml:space="preserve">, stain and </w:t>
      </w:r>
      <w:r w:rsidR="00124851" w:rsidRPr="00F34BFB">
        <w:rPr>
          <w:color w:val="000000" w:themeColor="text1"/>
        </w:rPr>
        <w:t xml:space="preserve">faux </w:t>
      </w:r>
      <w:r w:rsidR="00BF7C92" w:rsidRPr="00F34BFB">
        <w:rPr>
          <w:color w:val="000000" w:themeColor="text1"/>
        </w:rPr>
        <w:t>wood-look</w:t>
      </w:r>
      <w:r w:rsidR="00C54DDA" w:rsidRPr="00F34BFB">
        <w:rPr>
          <w:color w:val="000000" w:themeColor="text1"/>
        </w:rPr>
        <w:t xml:space="preserve"> </w:t>
      </w:r>
      <w:r w:rsidR="00BF7C92" w:rsidRPr="00F34BFB">
        <w:rPr>
          <w:color w:val="000000" w:themeColor="text1"/>
        </w:rPr>
        <w:t>colors</w:t>
      </w:r>
      <w:r w:rsidR="00C54DDA" w:rsidRPr="00F34BFB">
        <w:rPr>
          <w:color w:val="000000" w:themeColor="text1"/>
        </w:rPr>
        <w:t xml:space="preserve"> (and glass)</w:t>
      </w:r>
      <w:r w:rsidRPr="00F34BFB">
        <w:rPr>
          <w:color w:val="000000" w:themeColor="text1"/>
        </w:rPr>
        <w:t xml:space="preserve"> </w:t>
      </w:r>
      <w:r>
        <w:t xml:space="preserve">must be consistent with the neighborhood aesthetics. </w:t>
      </w:r>
    </w:p>
    <w:p w14:paraId="65F400C0" w14:textId="5CCDBB03" w:rsidR="00BF7C92" w:rsidRDefault="00BF7C92" w:rsidP="00F36990">
      <w:pPr>
        <w:spacing w:after="0"/>
        <w:ind w:left="720"/>
        <w:jc w:val="both"/>
      </w:pPr>
    </w:p>
    <w:p w14:paraId="5B8C4631" w14:textId="5C29E397" w:rsidR="00BF7C92" w:rsidRDefault="00BF7C92" w:rsidP="00F36990">
      <w:pPr>
        <w:spacing w:after="0"/>
        <w:ind w:left="720"/>
        <w:jc w:val="both"/>
        <w:rPr>
          <w:u w:val="single"/>
        </w:rPr>
      </w:pPr>
      <w:r>
        <w:t xml:space="preserve">3.5 </w:t>
      </w:r>
      <w:r>
        <w:rPr>
          <w:u w:val="single"/>
        </w:rPr>
        <w:t xml:space="preserve">Awnings </w:t>
      </w:r>
    </w:p>
    <w:p w14:paraId="4E0D02A1" w14:textId="29A64E87" w:rsidR="00BF7C92" w:rsidRDefault="00BF7C92" w:rsidP="00F36990">
      <w:pPr>
        <w:spacing w:after="0"/>
        <w:ind w:left="720"/>
        <w:jc w:val="both"/>
      </w:pPr>
      <w:r>
        <w:t>3.5.1. Only permanently attached sunshades are allowed on decks and patios.</w:t>
      </w:r>
    </w:p>
    <w:p w14:paraId="6C1F4916" w14:textId="13484D0F" w:rsidR="00BF7C92" w:rsidRDefault="00BF7C92" w:rsidP="00F36990">
      <w:pPr>
        <w:spacing w:after="0"/>
        <w:ind w:left="720"/>
        <w:jc w:val="both"/>
      </w:pPr>
      <w:r>
        <w:t xml:space="preserve">3.5.2 The color of the sunshade must be compatible with the exterior color of your house. </w:t>
      </w:r>
    </w:p>
    <w:p w14:paraId="57C0E1A9" w14:textId="4BB42A82" w:rsidR="00BF7C92" w:rsidRDefault="00BF7C92" w:rsidP="00F36990">
      <w:pPr>
        <w:spacing w:after="0"/>
        <w:ind w:left="720"/>
        <w:jc w:val="both"/>
      </w:pPr>
      <w:r>
        <w:t xml:space="preserve">3.5.3. No other awnings, foil or other reflective materials shall be used on any windows for shade purposes. </w:t>
      </w:r>
    </w:p>
    <w:p w14:paraId="144916A0" w14:textId="77777777" w:rsidR="00CF24A6" w:rsidRDefault="00CF24A6" w:rsidP="00F36990">
      <w:pPr>
        <w:spacing w:after="0"/>
        <w:ind w:left="720"/>
        <w:jc w:val="both"/>
      </w:pPr>
    </w:p>
    <w:p w14:paraId="59CF8A2D" w14:textId="75352E96" w:rsidR="00BF7C92" w:rsidRPr="00BF7C92" w:rsidRDefault="00BF7C92" w:rsidP="00F36990">
      <w:pPr>
        <w:spacing w:after="0"/>
        <w:ind w:left="720"/>
        <w:jc w:val="both"/>
      </w:pPr>
      <w:r>
        <w:t xml:space="preserve">3.6 </w:t>
      </w:r>
      <w:r>
        <w:rPr>
          <w:u w:val="single"/>
        </w:rPr>
        <w:t>Windows</w:t>
      </w:r>
      <w:r>
        <w:t xml:space="preserve"> (maintenance &amp; replacements)</w:t>
      </w:r>
    </w:p>
    <w:p w14:paraId="2488E517" w14:textId="1402C1D7" w:rsidR="00BF7C92" w:rsidRDefault="00BF7C92" w:rsidP="00F36990">
      <w:pPr>
        <w:spacing w:after="0"/>
        <w:ind w:left="720"/>
        <w:jc w:val="both"/>
      </w:pPr>
      <w:r>
        <w:t>3.6.1 All types of windows are permitted as long as the color and style adhere to the aesthetics consistent with the neighborhood.</w:t>
      </w:r>
    </w:p>
    <w:p w14:paraId="6EF790F6" w14:textId="7EC9EFA7" w:rsidR="00BF7C92" w:rsidRDefault="00BF7C92" w:rsidP="00F36990">
      <w:pPr>
        <w:spacing w:after="0"/>
        <w:ind w:left="720"/>
        <w:jc w:val="both"/>
      </w:pPr>
      <w:r>
        <w:t xml:space="preserve">3.6.2 Window frame colors must be consistent with the neighborhood aesthetics. </w:t>
      </w:r>
    </w:p>
    <w:p w14:paraId="23FBCBDC" w14:textId="0DC889DF" w:rsidR="00BF7C92" w:rsidRDefault="00BF7C92" w:rsidP="00F36990">
      <w:pPr>
        <w:spacing w:after="0"/>
        <w:ind w:left="720"/>
        <w:jc w:val="both"/>
      </w:pPr>
    </w:p>
    <w:p w14:paraId="615DE668" w14:textId="34E674AF" w:rsidR="00BF7C92" w:rsidRDefault="00BF7C92" w:rsidP="00F36990">
      <w:pPr>
        <w:spacing w:after="0"/>
        <w:ind w:left="720"/>
        <w:jc w:val="both"/>
        <w:rPr>
          <w:u w:val="single"/>
        </w:rPr>
      </w:pPr>
      <w:r>
        <w:t xml:space="preserve">3.7 </w:t>
      </w:r>
      <w:r w:rsidRPr="00F34BFB">
        <w:rPr>
          <w:color w:val="000000" w:themeColor="text1"/>
          <w:u w:val="single"/>
        </w:rPr>
        <w:t xml:space="preserve">Sidewalks and </w:t>
      </w:r>
      <w:r>
        <w:rPr>
          <w:u w:val="single"/>
        </w:rPr>
        <w:t>Patios</w:t>
      </w:r>
    </w:p>
    <w:p w14:paraId="08173372" w14:textId="4B405954" w:rsidR="00BF7C92" w:rsidRDefault="00BF7C92" w:rsidP="00F36990">
      <w:pPr>
        <w:spacing w:after="0"/>
        <w:ind w:left="720"/>
        <w:jc w:val="both"/>
      </w:pPr>
      <w:r>
        <w:t xml:space="preserve">3.7.1 Sidewalks and patios can be concrete or paver stone/brick. </w:t>
      </w:r>
    </w:p>
    <w:p w14:paraId="7EAFBDC9" w14:textId="77BD9627" w:rsidR="00BF7C92" w:rsidRDefault="00BF7C92" w:rsidP="00F36990">
      <w:pPr>
        <w:spacing w:after="0"/>
        <w:ind w:left="720"/>
        <w:jc w:val="both"/>
        <w:rPr>
          <w:color w:val="000000" w:themeColor="text1"/>
        </w:rPr>
      </w:pPr>
      <w:r>
        <w:t xml:space="preserve">3.7.2 Gravel sidewalks </w:t>
      </w:r>
      <w:r w:rsidRPr="00F34BFB">
        <w:rPr>
          <w:color w:val="000000" w:themeColor="text1"/>
        </w:rPr>
        <w:t xml:space="preserve">and patios </w:t>
      </w:r>
      <w:r>
        <w:rPr>
          <w:color w:val="000000" w:themeColor="text1"/>
        </w:rPr>
        <w:t xml:space="preserve">are not permitted. </w:t>
      </w:r>
    </w:p>
    <w:p w14:paraId="3F36467C" w14:textId="203AE7AE" w:rsidR="00BF7C92" w:rsidRDefault="00BF7C92" w:rsidP="00F36990">
      <w:pPr>
        <w:spacing w:after="0"/>
        <w:ind w:left="720"/>
        <w:jc w:val="both"/>
        <w:rPr>
          <w:color w:val="000000" w:themeColor="text1"/>
        </w:rPr>
      </w:pPr>
    </w:p>
    <w:p w14:paraId="0ED6AF84" w14:textId="1F80747B" w:rsidR="00BF7C92" w:rsidRDefault="00BF7C92" w:rsidP="00F36990">
      <w:pPr>
        <w:spacing w:after="0"/>
        <w:ind w:left="720"/>
        <w:jc w:val="both"/>
        <w:rPr>
          <w:color w:val="000000" w:themeColor="text1"/>
          <w:u w:val="single"/>
        </w:rPr>
      </w:pPr>
      <w:r>
        <w:rPr>
          <w:color w:val="000000" w:themeColor="text1"/>
        </w:rPr>
        <w:t>3.</w:t>
      </w:r>
      <w:r w:rsidRPr="00F34BFB">
        <w:rPr>
          <w:color w:val="000000" w:themeColor="text1"/>
        </w:rPr>
        <w:t xml:space="preserve">8 </w:t>
      </w:r>
      <w:r w:rsidRPr="00F34BFB">
        <w:rPr>
          <w:color w:val="000000" w:themeColor="text1"/>
          <w:u w:val="single"/>
        </w:rPr>
        <w:t xml:space="preserve">Driveway/Driveway </w:t>
      </w:r>
      <w:r>
        <w:rPr>
          <w:color w:val="000000" w:themeColor="text1"/>
          <w:u w:val="single"/>
        </w:rPr>
        <w:t>Ribbons</w:t>
      </w:r>
    </w:p>
    <w:p w14:paraId="1E015D3D" w14:textId="3F96C199" w:rsidR="00BF7C92" w:rsidRDefault="00BF7C92" w:rsidP="00F36990">
      <w:pPr>
        <w:spacing w:after="0"/>
        <w:ind w:left="720"/>
        <w:jc w:val="both"/>
        <w:rPr>
          <w:color w:val="000000" w:themeColor="text1"/>
        </w:rPr>
      </w:pPr>
      <w:r>
        <w:rPr>
          <w:color w:val="000000" w:themeColor="text1"/>
        </w:rPr>
        <w:t>3.8.1 Driveways and driveway ribbons can be asphalt, concrete, or paver stone/brick.</w:t>
      </w:r>
    </w:p>
    <w:p w14:paraId="158DDBF5" w14:textId="08E20373" w:rsidR="00BF7C92" w:rsidRDefault="00BF7C92" w:rsidP="00F36990">
      <w:pPr>
        <w:spacing w:after="0"/>
        <w:ind w:left="720"/>
        <w:jc w:val="both"/>
        <w:rPr>
          <w:color w:val="000000" w:themeColor="text1"/>
        </w:rPr>
      </w:pPr>
      <w:r>
        <w:rPr>
          <w:color w:val="000000" w:themeColor="text1"/>
        </w:rPr>
        <w:t xml:space="preserve">3.8.2 Gravel driveways or ribbons are not permitted. </w:t>
      </w:r>
    </w:p>
    <w:p w14:paraId="11E0E00E" w14:textId="77777777" w:rsidR="00BF7C92" w:rsidRDefault="00BF7C92" w:rsidP="00F36990">
      <w:pPr>
        <w:spacing w:after="0"/>
        <w:ind w:left="720"/>
        <w:jc w:val="both"/>
        <w:rPr>
          <w:color w:val="000000" w:themeColor="text1"/>
        </w:rPr>
      </w:pPr>
      <w:r>
        <w:rPr>
          <w:color w:val="000000" w:themeColor="text1"/>
        </w:rPr>
        <w:t xml:space="preserve">3.8.3 Asphalt driveways are expected to be properly maintained and treated with sealcoat periodically to maintain the aesthetics of the neighborhood. </w:t>
      </w:r>
    </w:p>
    <w:p w14:paraId="3E3F0768" w14:textId="77777777" w:rsidR="004221D1" w:rsidRDefault="004221D1" w:rsidP="00F36990">
      <w:pPr>
        <w:spacing w:after="0"/>
        <w:ind w:left="720"/>
        <w:jc w:val="both"/>
        <w:rPr>
          <w:color w:val="000000" w:themeColor="text1"/>
        </w:rPr>
      </w:pPr>
    </w:p>
    <w:p w14:paraId="61AB0979" w14:textId="49B9B290" w:rsidR="00BF7C92" w:rsidRPr="00F34BFB" w:rsidRDefault="004221D1" w:rsidP="00F36990">
      <w:pPr>
        <w:spacing w:after="0"/>
        <w:ind w:left="720"/>
        <w:jc w:val="both"/>
        <w:rPr>
          <w:color w:val="000000" w:themeColor="text1"/>
        </w:rPr>
      </w:pPr>
      <w:r>
        <w:rPr>
          <w:color w:val="000000" w:themeColor="text1"/>
        </w:rPr>
        <w:t xml:space="preserve">3.9 </w:t>
      </w:r>
      <w:r>
        <w:rPr>
          <w:color w:val="000000" w:themeColor="text1"/>
          <w:u w:val="single"/>
        </w:rPr>
        <w:t>Gazebos/Decks/Screened Porches/ Home Additions/</w:t>
      </w:r>
      <w:r w:rsidRPr="00F34BFB">
        <w:rPr>
          <w:color w:val="000000" w:themeColor="text1"/>
          <w:u w:val="single"/>
        </w:rPr>
        <w:t>Pergolas</w:t>
      </w:r>
      <w:r w:rsidR="00BF7C92" w:rsidRPr="00F34BFB">
        <w:rPr>
          <w:color w:val="000000" w:themeColor="text1"/>
        </w:rPr>
        <w:t xml:space="preserve"> </w:t>
      </w:r>
    </w:p>
    <w:p w14:paraId="29609B40" w14:textId="26D141D4" w:rsidR="004221D1" w:rsidRDefault="004221D1" w:rsidP="00F36990">
      <w:pPr>
        <w:spacing w:after="0"/>
        <w:ind w:left="720"/>
        <w:jc w:val="both"/>
        <w:rPr>
          <w:color w:val="000000" w:themeColor="text1"/>
        </w:rPr>
      </w:pPr>
      <w:r>
        <w:rPr>
          <w:color w:val="000000" w:themeColor="text1"/>
        </w:rPr>
        <w:t>3.9.1 Structure must be designed to blend into and enhance the surrounding landscaping.</w:t>
      </w:r>
    </w:p>
    <w:p w14:paraId="44D71E68" w14:textId="250E0AC6" w:rsidR="004221D1" w:rsidRDefault="004221D1" w:rsidP="00F36990">
      <w:pPr>
        <w:spacing w:after="0"/>
        <w:ind w:left="720"/>
        <w:jc w:val="both"/>
        <w:rPr>
          <w:color w:val="000000" w:themeColor="text1"/>
        </w:rPr>
      </w:pPr>
      <w:r>
        <w:rPr>
          <w:color w:val="000000" w:themeColor="text1"/>
        </w:rPr>
        <w:lastRenderedPageBreak/>
        <w:t xml:space="preserve">3.9.2 The size, shape, location and materials of the structure must be carefully considered to achieve a feeling of compatibility with the surrounding natural and man-made elements. </w:t>
      </w:r>
    </w:p>
    <w:p w14:paraId="26C01F61" w14:textId="0F880BB0" w:rsidR="00CF24A6" w:rsidRPr="00F34BFB" w:rsidRDefault="00CF24A6" w:rsidP="00F36990">
      <w:pPr>
        <w:spacing w:after="0"/>
        <w:ind w:left="720"/>
        <w:jc w:val="both"/>
        <w:rPr>
          <w:color w:val="000000" w:themeColor="text1"/>
        </w:rPr>
      </w:pPr>
      <w:r w:rsidRPr="00F34BFB">
        <w:rPr>
          <w:color w:val="000000" w:themeColor="text1"/>
        </w:rPr>
        <w:t>3.9</w:t>
      </w:r>
      <w:r w:rsidR="00AB4A75" w:rsidRPr="00F34BFB">
        <w:rPr>
          <w:color w:val="000000" w:themeColor="text1"/>
        </w:rPr>
        <w:t xml:space="preserve">.3 Gazebos, decks, screened porches, home additions and pergolas cannot be installed within a dedicated easement.  </w:t>
      </w:r>
    </w:p>
    <w:p w14:paraId="0D26104E" w14:textId="084C4832" w:rsidR="004221D1" w:rsidRDefault="004221D1" w:rsidP="00F36990">
      <w:pPr>
        <w:spacing w:after="0"/>
        <w:ind w:left="720"/>
        <w:jc w:val="both"/>
        <w:rPr>
          <w:color w:val="000000" w:themeColor="text1"/>
        </w:rPr>
      </w:pPr>
    </w:p>
    <w:p w14:paraId="717A610E" w14:textId="6B664325" w:rsidR="004221D1" w:rsidRDefault="004221D1" w:rsidP="00F36990">
      <w:pPr>
        <w:spacing w:after="0"/>
        <w:ind w:left="720"/>
        <w:jc w:val="both"/>
        <w:rPr>
          <w:color w:val="000000" w:themeColor="text1"/>
          <w:u w:val="single"/>
        </w:rPr>
      </w:pPr>
      <w:r>
        <w:rPr>
          <w:color w:val="000000" w:themeColor="text1"/>
        </w:rPr>
        <w:t xml:space="preserve">3.10 </w:t>
      </w:r>
      <w:r>
        <w:rPr>
          <w:color w:val="000000" w:themeColor="text1"/>
          <w:u w:val="single"/>
        </w:rPr>
        <w:t>Swimming Pools, Therapy Pools and Spas</w:t>
      </w:r>
    </w:p>
    <w:p w14:paraId="4D2AE50A" w14:textId="51414916" w:rsidR="004221D1" w:rsidRPr="00F34BFB" w:rsidRDefault="004221D1" w:rsidP="00F36990">
      <w:pPr>
        <w:spacing w:after="0"/>
        <w:ind w:left="720"/>
        <w:jc w:val="both"/>
        <w:rPr>
          <w:color w:val="000000" w:themeColor="text1"/>
        </w:rPr>
      </w:pPr>
      <w:r>
        <w:rPr>
          <w:color w:val="000000" w:themeColor="text1"/>
        </w:rPr>
        <w:t xml:space="preserve">3.10.1 All swimming pools, therapy pools and spas must be in-ground and fenced with </w:t>
      </w:r>
      <w:r w:rsidR="00F34BFB">
        <w:rPr>
          <w:color w:val="000000" w:themeColor="text1"/>
        </w:rPr>
        <w:t xml:space="preserve">black </w:t>
      </w:r>
      <w:r>
        <w:rPr>
          <w:color w:val="000000" w:themeColor="text1"/>
        </w:rPr>
        <w:t>wrought iron or</w:t>
      </w:r>
      <w:r w:rsidR="00C365DA">
        <w:rPr>
          <w:color w:val="000000" w:themeColor="text1"/>
        </w:rPr>
        <w:t xml:space="preserve"> </w:t>
      </w:r>
      <w:r w:rsidRPr="00F34BFB">
        <w:rPr>
          <w:color w:val="000000" w:themeColor="text1"/>
        </w:rPr>
        <w:t>black, ornate aluminum fencing</w:t>
      </w:r>
      <w:r w:rsidR="007D6E17" w:rsidRPr="00F34BFB">
        <w:rPr>
          <w:color w:val="000000" w:themeColor="text1"/>
        </w:rPr>
        <w:t xml:space="preserve"> of no higher than 48”</w:t>
      </w:r>
      <w:r w:rsidRPr="00F34BFB">
        <w:rPr>
          <w:color w:val="000000" w:themeColor="text1"/>
        </w:rPr>
        <w:t xml:space="preserve">. </w:t>
      </w:r>
    </w:p>
    <w:p w14:paraId="06A4C4CC" w14:textId="3D88C6E8" w:rsidR="004221D1" w:rsidRDefault="004221D1" w:rsidP="00F36990">
      <w:pPr>
        <w:spacing w:after="0"/>
        <w:ind w:left="720"/>
        <w:jc w:val="both"/>
        <w:rPr>
          <w:color w:val="000000" w:themeColor="text1"/>
        </w:rPr>
      </w:pPr>
      <w:r>
        <w:rPr>
          <w:color w:val="000000" w:themeColor="text1"/>
        </w:rPr>
        <w:t xml:space="preserve">3.10.2 Fencing shall not be installed around the perimeter of the lot, but is limited to the pool area only. </w:t>
      </w:r>
    </w:p>
    <w:p w14:paraId="4343798A" w14:textId="6B44467F" w:rsidR="004221D1" w:rsidRDefault="004221D1" w:rsidP="00F36990">
      <w:pPr>
        <w:spacing w:after="0"/>
        <w:ind w:left="720"/>
        <w:jc w:val="both"/>
        <w:rPr>
          <w:color w:val="000000" w:themeColor="text1"/>
        </w:rPr>
      </w:pPr>
      <w:r>
        <w:rPr>
          <w:color w:val="000000" w:themeColor="text1"/>
        </w:rPr>
        <w:t xml:space="preserve">3.10.3 No above-ground pools are allowed with the exception of kiddie pools 18” tall or less. </w:t>
      </w:r>
    </w:p>
    <w:p w14:paraId="35516F72" w14:textId="79FB40BD" w:rsidR="004221D1" w:rsidRDefault="004221D1" w:rsidP="00F36990">
      <w:pPr>
        <w:spacing w:after="0"/>
        <w:ind w:left="720"/>
        <w:jc w:val="both"/>
        <w:rPr>
          <w:color w:val="000000" w:themeColor="text1"/>
        </w:rPr>
      </w:pPr>
      <w:r>
        <w:rPr>
          <w:color w:val="000000" w:themeColor="text1"/>
        </w:rPr>
        <w:t xml:space="preserve">3.10.4 The pool must be adequately and aesthetically screened from the surrounding areas by appropriate landscaping. </w:t>
      </w:r>
    </w:p>
    <w:p w14:paraId="36EF96FC" w14:textId="230D6AB3" w:rsidR="004221D1" w:rsidRDefault="004221D1" w:rsidP="00F36990">
      <w:pPr>
        <w:spacing w:after="0"/>
        <w:ind w:left="720"/>
        <w:jc w:val="both"/>
        <w:rPr>
          <w:color w:val="000000" w:themeColor="text1"/>
        </w:rPr>
      </w:pPr>
      <w:r>
        <w:rPr>
          <w:color w:val="000000" w:themeColor="text1"/>
        </w:rPr>
        <w:t xml:space="preserve">3.10.5 The location of the pool should address the relationships between indoor and outdoor features, setbacks, wind, sun and the site’s terrain. </w:t>
      </w:r>
    </w:p>
    <w:p w14:paraId="54C3237A" w14:textId="7655A1E8" w:rsidR="004221D1" w:rsidRDefault="004221D1" w:rsidP="00F36990">
      <w:pPr>
        <w:spacing w:after="0"/>
        <w:ind w:left="720"/>
        <w:jc w:val="both"/>
        <w:rPr>
          <w:color w:val="000000" w:themeColor="text1"/>
        </w:rPr>
      </w:pPr>
      <w:r>
        <w:rPr>
          <w:color w:val="000000" w:themeColor="text1"/>
        </w:rPr>
        <w:t xml:space="preserve">3.10.6 The size, shape and location of a pool must be carefully considered to achieve a feeling of compatibility with the surrounding natural and man-made elements. </w:t>
      </w:r>
    </w:p>
    <w:p w14:paraId="4E314947" w14:textId="20097F81" w:rsidR="004221D1" w:rsidRDefault="004221D1" w:rsidP="00F36990">
      <w:pPr>
        <w:spacing w:after="0"/>
        <w:ind w:left="720"/>
        <w:jc w:val="both"/>
        <w:rPr>
          <w:color w:val="000000" w:themeColor="text1"/>
        </w:rPr>
      </w:pPr>
      <w:r>
        <w:rPr>
          <w:color w:val="000000" w:themeColor="text1"/>
        </w:rPr>
        <w:t xml:space="preserve">3.10.7 The pool and its equipment must be architecturally related to the house and other structures in their placement, mass and detail. </w:t>
      </w:r>
    </w:p>
    <w:p w14:paraId="36C7B8FB" w14:textId="31EB7119" w:rsidR="00CF24A6" w:rsidRPr="00F34BFB" w:rsidRDefault="00CF24A6" w:rsidP="00F36990">
      <w:pPr>
        <w:spacing w:after="0"/>
        <w:ind w:left="720"/>
        <w:jc w:val="both"/>
        <w:rPr>
          <w:color w:val="000000" w:themeColor="text1"/>
        </w:rPr>
      </w:pPr>
      <w:r w:rsidRPr="00F34BFB">
        <w:rPr>
          <w:color w:val="000000" w:themeColor="text1"/>
        </w:rPr>
        <w:t xml:space="preserve">3.10.8 Swimming Pools, Therapy Pools and Spas cannot be installed within a dedicated easement. </w:t>
      </w:r>
    </w:p>
    <w:p w14:paraId="13DAE000" w14:textId="4ED009F6" w:rsidR="004221D1" w:rsidRDefault="004221D1" w:rsidP="00F36990">
      <w:pPr>
        <w:spacing w:after="0"/>
        <w:ind w:left="720"/>
        <w:jc w:val="both"/>
        <w:rPr>
          <w:color w:val="000000" w:themeColor="text1"/>
        </w:rPr>
      </w:pPr>
    </w:p>
    <w:p w14:paraId="1E1AF16B" w14:textId="1A2E894E" w:rsidR="004221D1" w:rsidRDefault="004221D1" w:rsidP="00F36990">
      <w:pPr>
        <w:spacing w:after="0"/>
        <w:ind w:left="720"/>
        <w:jc w:val="both"/>
        <w:rPr>
          <w:color w:val="000000" w:themeColor="text1"/>
          <w:u w:val="single"/>
        </w:rPr>
      </w:pPr>
      <w:r>
        <w:rPr>
          <w:color w:val="000000" w:themeColor="text1"/>
        </w:rPr>
        <w:t xml:space="preserve">3.11 </w:t>
      </w:r>
      <w:r>
        <w:rPr>
          <w:color w:val="000000" w:themeColor="text1"/>
          <w:u w:val="single"/>
        </w:rPr>
        <w:t>Hot Tubs</w:t>
      </w:r>
    </w:p>
    <w:p w14:paraId="0656225F" w14:textId="55B20AD0" w:rsidR="004221D1" w:rsidRDefault="004221D1" w:rsidP="00F36990">
      <w:pPr>
        <w:spacing w:after="0"/>
        <w:ind w:left="720"/>
        <w:jc w:val="both"/>
        <w:rPr>
          <w:color w:val="000000" w:themeColor="text1"/>
        </w:rPr>
      </w:pPr>
      <w:r>
        <w:rPr>
          <w:color w:val="000000" w:themeColor="text1"/>
        </w:rPr>
        <w:t xml:space="preserve">3.11.1 Hot tubs may be above-ground or in-ground. </w:t>
      </w:r>
    </w:p>
    <w:p w14:paraId="2A55A3A8" w14:textId="707FC390" w:rsidR="004221D1" w:rsidRPr="00F34BFB" w:rsidRDefault="004221D1" w:rsidP="00F36990">
      <w:pPr>
        <w:spacing w:after="0"/>
        <w:ind w:left="720"/>
        <w:jc w:val="both"/>
        <w:rPr>
          <w:color w:val="000000" w:themeColor="text1"/>
        </w:rPr>
      </w:pPr>
      <w:r>
        <w:rPr>
          <w:color w:val="000000" w:themeColor="text1"/>
        </w:rPr>
        <w:t xml:space="preserve">3.11.2. </w:t>
      </w:r>
      <w:r w:rsidR="007D6E17">
        <w:rPr>
          <w:color w:val="000000" w:themeColor="text1"/>
        </w:rPr>
        <w:t>The h</w:t>
      </w:r>
      <w:r>
        <w:rPr>
          <w:color w:val="000000" w:themeColor="text1"/>
        </w:rPr>
        <w:t xml:space="preserve">ot tub must </w:t>
      </w:r>
      <w:r w:rsidRPr="00F34BFB">
        <w:rPr>
          <w:color w:val="000000" w:themeColor="text1"/>
        </w:rPr>
        <w:t>be</w:t>
      </w:r>
      <w:r w:rsidR="007D6E17" w:rsidRPr="00F34BFB">
        <w:rPr>
          <w:color w:val="000000" w:themeColor="text1"/>
        </w:rPr>
        <w:t xml:space="preserve"> </w:t>
      </w:r>
      <w:r w:rsidR="00C365DA" w:rsidRPr="00F34BFB">
        <w:rPr>
          <w:color w:val="000000" w:themeColor="text1"/>
        </w:rPr>
        <w:t xml:space="preserve">placed so that it is aesthetically screened from the surrounding areas by adequate landscaping. </w:t>
      </w:r>
    </w:p>
    <w:p w14:paraId="0BFCAEA8" w14:textId="1E514C93" w:rsidR="007D6E17" w:rsidRPr="00F34BFB" w:rsidRDefault="00CF24A6" w:rsidP="00F36990">
      <w:pPr>
        <w:spacing w:after="0"/>
        <w:ind w:left="720"/>
        <w:jc w:val="both"/>
        <w:rPr>
          <w:color w:val="000000" w:themeColor="text1"/>
        </w:rPr>
      </w:pPr>
      <w:r w:rsidRPr="00F34BFB">
        <w:rPr>
          <w:color w:val="000000" w:themeColor="text1"/>
        </w:rPr>
        <w:t xml:space="preserve">3.11.3 Hot tubs cannot be installed within a dedicated easement. </w:t>
      </w:r>
    </w:p>
    <w:p w14:paraId="2FF354EE" w14:textId="77777777" w:rsidR="00CF24A6" w:rsidRPr="003C0085" w:rsidRDefault="00CF24A6" w:rsidP="00F36990">
      <w:pPr>
        <w:spacing w:after="0"/>
        <w:ind w:left="720"/>
        <w:jc w:val="both"/>
        <w:rPr>
          <w:color w:val="FF0000"/>
        </w:rPr>
      </w:pPr>
    </w:p>
    <w:p w14:paraId="12D2A91D" w14:textId="41C18EA3" w:rsidR="00C365DA" w:rsidRDefault="00C365DA" w:rsidP="00F36990">
      <w:pPr>
        <w:spacing w:after="0"/>
        <w:ind w:left="720"/>
        <w:jc w:val="both"/>
        <w:rPr>
          <w:u w:val="single"/>
        </w:rPr>
      </w:pPr>
      <w:r>
        <w:t xml:space="preserve">3.12 </w:t>
      </w:r>
      <w:r w:rsidRPr="00C365DA">
        <w:rPr>
          <w:u w:val="single"/>
        </w:rPr>
        <w:t>Mailboxes</w:t>
      </w:r>
    </w:p>
    <w:p w14:paraId="3989DFE7" w14:textId="06B648CC" w:rsidR="00C365DA" w:rsidRDefault="00C365DA" w:rsidP="00F36990">
      <w:pPr>
        <w:spacing w:after="0"/>
        <w:ind w:left="720"/>
        <w:jc w:val="both"/>
      </w:pPr>
      <w:r>
        <w:t xml:space="preserve">3.12.1 Mailbox posts shall be black iron style. </w:t>
      </w:r>
    </w:p>
    <w:p w14:paraId="1A138138" w14:textId="18D169B6" w:rsidR="00C365DA" w:rsidRDefault="00C365DA" w:rsidP="00F36990">
      <w:pPr>
        <w:spacing w:after="0"/>
        <w:ind w:left="720"/>
        <w:jc w:val="both"/>
      </w:pPr>
      <w:r>
        <w:t xml:space="preserve">3.12.2 Mailboxes shall be black. </w:t>
      </w:r>
    </w:p>
    <w:p w14:paraId="05B6F239" w14:textId="4530A263" w:rsidR="00C54DDA" w:rsidRPr="00F34BFB" w:rsidRDefault="00C54DDA" w:rsidP="00F36990">
      <w:pPr>
        <w:spacing w:after="0"/>
        <w:ind w:left="720"/>
        <w:jc w:val="both"/>
        <w:rPr>
          <w:color w:val="000000" w:themeColor="text1"/>
        </w:rPr>
      </w:pPr>
      <w:r w:rsidRPr="00F34BFB">
        <w:rPr>
          <w:color w:val="000000" w:themeColor="text1"/>
        </w:rPr>
        <w:t>3.12.3 Mailboxes shall be p</w:t>
      </w:r>
      <w:r w:rsidR="001816EA" w:rsidRPr="00F34BFB">
        <w:rPr>
          <w:color w:val="000000" w:themeColor="text1"/>
        </w:rPr>
        <w:t xml:space="preserve">roperly secured to its post by bolts and anchors; taping </w:t>
      </w:r>
      <w:r w:rsidR="003B7DAD" w:rsidRPr="00F34BFB">
        <w:rPr>
          <w:color w:val="000000" w:themeColor="text1"/>
        </w:rPr>
        <w:t>or</w:t>
      </w:r>
      <w:r w:rsidR="001816EA" w:rsidRPr="00F34BFB">
        <w:rPr>
          <w:color w:val="000000" w:themeColor="text1"/>
        </w:rPr>
        <w:t xml:space="preserve"> use of straps will not be permitted. </w:t>
      </w:r>
    </w:p>
    <w:p w14:paraId="4D46C325" w14:textId="3C62D792" w:rsidR="001816EA" w:rsidRPr="00F34BFB" w:rsidRDefault="001816EA" w:rsidP="00F36990">
      <w:pPr>
        <w:spacing w:after="0"/>
        <w:ind w:left="720"/>
        <w:jc w:val="both"/>
        <w:rPr>
          <w:color w:val="000000" w:themeColor="text1"/>
        </w:rPr>
      </w:pPr>
      <w:r w:rsidRPr="00F34BFB">
        <w:rPr>
          <w:color w:val="000000" w:themeColor="text1"/>
        </w:rPr>
        <w:t>3.12.4 Character-type mailboxes will not be permitted.</w:t>
      </w:r>
    </w:p>
    <w:p w14:paraId="4246803B" w14:textId="77777777" w:rsidR="00C54DDA" w:rsidRDefault="00C54DDA" w:rsidP="00F36990">
      <w:pPr>
        <w:spacing w:after="0"/>
        <w:ind w:left="720"/>
        <w:jc w:val="both"/>
      </w:pPr>
    </w:p>
    <w:p w14:paraId="2C2E51FB" w14:textId="0CD2490B" w:rsidR="00C365DA" w:rsidRDefault="00C365DA" w:rsidP="00F36990">
      <w:pPr>
        <w:spacing w:after="0"/>
        <w:ind w:left="720"/>
        <w:jc w:val="both"/>
        <w:rPr>
          <w:u w:val="single"/>
        </w:rPr>
      </w:pPr>
      <w:r>
        <w:t xml:space="preserve">3.13 </w:t>
      </w:r>
      <w:r>
        <w:rPr>
          <w:u w:val="single"/>
        </w:rPr>
        <w:t>Maintenance Sheds</w:t>
      </w:r>
    </w:p>
    <w:p w14:paraId="7A48E968" w14:textId="35FE2EC0" w:rsidR="00C365DA" w:rsidRDefault="00C365DA" w:rsidP="00F36990">
      <w:pPr>
        <w:spacing w:after="0"/>
        <w:ind w:left="720"/>
        <w:jc w:val="both"/>
      </w:pPr>
      <w:r>
        <w:t xml:space="preserve">3.12.1 Maintenance sheds or other similar structures are not allowed. </w:t>
      </w:r>
    </w:p>
    <w:p w14:paraId="73544148" w14:textId="51230D2D" w:rsidR="00C365DA" w:rsidRPr="00F34BFB" w:rsidRDefault="00C365DA" w:rsidP="00C365DA">
      <w:pPr>
        <w:spacing w:after="0"/>
        <w:ind w:left="720"/>
        <w:jc w:val="both"/>
        <w:rPr>
          <w:color w:val="000000" w:themeColor="text1"/>
        </w:rPr>
      </w:pPr>
      <w:r w:rsidRPr="00F34BFB">
        <w:rPr>
          <w:color w:val="000000" w:themeColor="text1"/>
        </w:rPr>
        <w:t xml:space="preserve">* Portable storage containers, 32 cubic feet in size or less, are permitted as long as they are stored within the backyard area up against the house. </w:t>
      </w:r>
      <w:r w:rsidR="007D6E17" w:rsidRPr="00F34BFB">
        <w:rPr>
          <w:color w:val="000000" w:themeColor="text1"/>
        </w:rPr>
        <w:t xml:space="preserve">An ARC application is not required. </w:t>
      </w:r>
      <w:r w:rsidR="001816EA" w:rsidRPr="00F34BFB">
        <w:rPr>
          <w:color w:val="000000" w:themeColor="text1"/>
        </w:rPr>
        <w:t xml:space="preserve"> The number of storage containers shall be limited to two (2) per dwelling.</w:t>
      </w:r>
      <w:r w:rsidR="003C0085" w:rsidRPr="00F34BFB">
        <w:rPr>
          <w:color w:val="000000" w:themeColor="text1"/>
        </w:rPr>
        <w:t xml:space="preserve"> Such units shall be a manufactured, kit type (handmade versions will not be permitted) and shall be placed in an aesthetically pleasing manner. </w:t>
      </w:r>
    </w:p>
    <w:p w14:paraId="5480B287" w14:textId="684DBEBB" w:rsidR="00C365DA" w:rsidRPr="00F34BFB" w:rsidRDefault="00C365DA" w:rsidP="00C365DA">
      <w:pPr>
        <w:spacing w:after="0"/>
        <w:ind w:left="720"/>
        <w:jc w:val="both"/>
        <w:rPr>
          <w:color w:val="000000" w:themeColor="text1"/>
        </w:rPr>
      </w:pPr>
    </w:p>
    <w:p w14:paraId="099AF609" w14:textId="72F9C19C" w:rsidR="00C365DA" w:rsidRDefault="00C365DA" w:rsidP="00C365DA">
      <w:pPr>
        <w:spacing w:after="0"/>
        <w:ind w:left="720"/>
        <w:jc w:val="both"/>
        <w:rPr>
          <w:u w:val="single"/>
        </w:rPr>
      </w:pPr>
      <w:r>
        <w:t xml:space="preserve">3.14. </w:t>
      </w:r>
      <w:r>
        <w:rPr>
          <w:u w:val="single"/>
        </w:rPr>
        <w:t xml:space="preserve">Fencing </w:t>
      </w:r>
    </w:p>
    <w:p w14:paraId="728575C7" w14:textId="613B0FE8" w:rsidR="00C365DA" w:rsidRPr="00F34BFB" w:rsidRDefault="00C365DA" w:rsidP="00C365DA">
      <w:pPr>
        <w:spacing w:after="0"/>
        <w:ind w:left="720"/>
        <w:jc w:val="both"/>
        <w:rPr>
          <w:color w:val="000000" w:themeColor="text1"/>
        </w:rPr>
      </w:pPr>
      <w:r w:rsidRPr="00F34BFB">
        <w:rPr>
          <w:color w:val="000000" w:themeColor="text1"/>
        </w:rPr>
        <w:t>3.14.1</w:t>
      </w:r>
      <w:r w:rsidR="003B7DAD" w:rsidRPr="00F34BFB">
        <w:rPr>
          <w:color w:val="000000" w:themeColor="text1"/>
        </w:rPr>
        <w:t xml:space="preserve"> </w:t>
      </w:r>
      <w:r w:rsidR="007D6E17" w:rsidRPr="00F34BFB">
        <w:rPr>
          <w:color w:val="000000" w:themeColor="text1"/>
        </w:rPr>
        <w:t>Fencing is not permitted</w:t>
      </w:r>
      <w:r w:rsidR="001816EA" w:rsidRPr="00F34BFB">
        <w:rPr>
          <w:color w:val="000000" w:themeColor="text1"/>
        </w:rPr>
        <w:t xml:space="preserve">; this includes all in-ground screening structures </w:t>
      </w:r>
      <w:r w:rsidR="00124851" w:rsidRPr="00F34BFB">
        <w:rPr>
          <w:color w:val="000000" w:themeColor="text1"/>
        </w:rPr>
        <w:t xml:space="preserve">for the purpose of </w:t>
      </w:r>
      <w:r w:rsidR="001816EA" w:rsidRPr="00F34BFB">
        <w:rPr>
          <w:color w:val="000000" w:themeColor="text1"/>
        </w:rPr>
        <w:t>block</w:t>
      </w:r>
      <w:r w:rsidR="00124851" w:rsidRPr="00F34BFB">
        <w:rPr>
          <w:color w:val="000000" w:themeColor="text1"/>
        </w:rPr>
        <w:t>ing</w:t>
      </w:r>
      <w:r w:rsidR="001816EA" w:rsidRPr="00F34BFB">
        <w:rPr>
          <w:color w:val="000000" w:themeColor="text1"/>
        </w:rPr>
        <w:t xml:space="preserve"> HVAC units and utilities boxes</w:t>
      </w:r>
      <w:r w:rsidR="00656F7E" w:rsidRPr="00F34BFB">
        <w:rPr>
          <w:color w:val="000000" w:themeColor="text1"/>
        </w:rPr>
        <w:t>/meters</w:t>
      </w:r>
      <w:r w:rsidR="001816EA" w:rsidRPr="00F34BFB">
        <w:rPr>
          <w:color w:val="000000" w:themeColor="text1"/>
        </w:rPr>
        <w:t>.</w:t>
      </w:r>
    </w:p>
    <w:p w14:paraId="4045DB15" w14:textId="1595ECAE" w:rsidR="007D6E17" w:rsidRPr="00F34BFB" w:rsidRDefault="007D6E17" w:rsidP="00C365DA">
      <w:pPr>
        <w:spacing w:after="0"/>
        <w:ind w:left="720"/>
        <w:jc w:val="both"/>
        <w:rPr>
          <w:color w:val="000000" w:themeColor="text1"/>
        </w:rPr>
      </w:pPr>
      <w:r w:rsidRPr="00F34BFB">
        <w:rPr>
          <w:color w:val="000000" w:themeColor="text1"/>
        </w:rPr>
        <w:t xml:space="preserve">* See Section 3.10 for building code required fencing allowances for in-ground swimming pools, therapy pools and spas. </w:t>
      </w:r>
    </w:p>
    <w:p w14:paraId="33A58BE7" w14:textId="74040F9B" w:rsidR="007D6E17" w:rsidRPr="00F34BFB" w:rsidRDefault="007D6E17" w:rsidP="00C365DA">
      <w:pPr>
        <w:spacing w:after="0"/>
        <w:ind w:left="720"/>
        <w:jc w:val="both"/>
        <w:rPr>
          <w:color w:val="000000" w:themeColor="text1"/>
        </w:rPr>
      </w:pPr>
      <w:r w:rsidRPr="00F34BFB">
        <w:rPr>
          <w:color w:val="000000" w:themeColor="text1"/>
        </w:rPr>
        <w:t>*Invisible</w:t>
      </w:r>
      <w:r w:rsidR="00381547" w:rsidRPr="00F34BFB">
        <w:rPr>
          <w:color w:val="000000" w:themeColor="text1"/>
        </w:rPr>
        <w:t>,</w:t>
      </w:r>
      <w:r w:rsidRPr="00F34BFB">
        <w:rPr>
          <w:color w:val="000000" w:themeColor="text1"/>
        </w:rPr>
        <w:t xml:space="preserve"> in-ground </w:t>
      </w:r>
      <w:r w:rsidR="00381547" w:rsidRPr="00F34BFB">
        <w:rPr>
          <w:color w:val="000000" w:themeColor="text1"/>
        </w:rPr>
        <w:t>pet containment</w:t>
      </w:r>
      <w:r w:rsidRPr="00F34BFB">
        <w:rPr>
          <w:color w:val="000000" w:themeColor="text1"/>
        </w:rPr>
        <w:t xml:space="preserve"> fencing is permitted; an ARC application is not required. </w:t>
      </w:r>
    </w:p>
    <w:p w14:paraId="51A31F13" w14:textId="77777777" w:rsidR="001816EA" w:rsidRDefault="001816EA" w:rsidP="00381547">
      <w:pPr>
        <w:spacing w:after="0"/>
        <w:ind w:left="720"/>
        <w:jc w:val="both"/>
        <w:rPr>
          <w:color w:val="000000" w:themeColor="text1"/>
        </w:rPr>
      </w:pPr>
    </w:p>
    <w:p w14:paraId="4D23B84A" w14:textId="160F72B5" w:rsidR="00381547" w:rsidRDefault="00381547" w:rsidP="00381547">
      <w:pPr>
        <w:spacing w:after="0"/>
        <w:ind w:left="720"/>
        <w:jc w:val="both"/>
        <w:rPr>
          <w:color w:val="000000" w:themeColor="text1"/>
          <w:u w:val="single"/>
        </w:rPr>
      </w:pPr>
      <w:r>
        <w:rPr>
          <w:color w:val="000000" w:themeColor="text1"/>
        </w:rPr>
        <w:lastRenderedPageBreak/>
        <w:t xml:space="preserve">3.15 </w:t>
      </w:r>
      <w:r>
        <w:rPr>
          <w:color w:val="000000" w:themeColor="text1"/>
          <w:u w:val="single"/>
        </w:rPr>
        <w:t xml:space="preserve">Playground Equipment </w:t>
      </w:r>
    </w:p>
    <w:p w14:paraId="38A1B5E3" w14:textId="00B28CF2" w:rsidR="00381547" w:rsidRDefault="00381547" w:rsidP="00381547">
      <w:pPr>
        <w:spacing w:after="0"/>
        <w:ind w:left="720"/>
        <w:jc w:val="both"/>
        <w:rPr>
          <w:color w:val="000000" w:themeColor="text1"/>
        </w:rPr>
      </w:pPr>
      <w:r>
        <w:rPr>
          <w:color w:val="000000" w:themeColor="text1"/>
        </w:rPr>
        <w:t>3.15.1 Swing sets, slides</w:t>
      </w:r>
      <w:r w:rsidRPr="00F34BFB">
        <w:rPr>
          <w:color w:val="000000" w:themeColor="text1"/>
        </w:rPr>
        <w:t xml:space="preserve">, </w:t>
      </w:r>
      <w:r w:rsidR="003C0085" w:rsidRPr="00F34BFB">
        <w:rPr>
          <w:color w:val="000000" w:themeColor="text1"/>
        </w:rPr>
        <w:t xml:space="preserve">ice rinks, sport courts </w:t>
      </w:r>
      <w:r>
        <w:rPr>
          <w:color w:val="000000" w:themeColor="text1"/>
        </w:rPr>
        <w:t xml:space="preserve">and similar playground equipment that require permanent or semi-permanent installation shall be constructed with a wooden frame and is to be painted/stained in earth tones. </w:t>
      </w:r>
    </w:p>
    <w:p w14:paraId="3A8C5F33" w14:textId="615FAFF2" w:rsidR="00381547" w:rsidRDefault="00381547" w:rsidP="00381547">
      <w:pPr>
        <w:spacing w:after="0"/>
        <w:ind w:left="720"/>
        <w:jc w:val="both"/>
        <w:rPr>
          <w:color w:val="000000" w:themeColor="text1"/>
        </w:rPr>
      </w:pPr>
      <w:r>
        <w:rPr>
          <w:color w:val="000000" w:themeColor="text1"/>
        </w:rPr>
        <w:t xml:space="preserve">3.15.2 Equipment constructed with metal framing is not permitted. </w:t>
      </w:r>
    </w:p>
    <w:p w14:paraId="2EEDC390" w14:textId="70085AA3" w:rsidR="00381547" w:rsidRDefault="00381547" w:rsidP="00381547">
      <w:pPr>
        <w:spacing w:after="0"/>
        <w:ind w:left="720"/>
        <w:jc w:val="both"/>
        <w:rPr>
          <w:color w:val="000000" w:themeColor="text1"/>
        </w:rPr>
      </w:pPr>
      <w:r>
        <w:rPr>
          <w:color w:val="000000" w:themeColor="text1"/>
        </w:rPr>
        <w:t xml:space="preserve">3.15.3. The location of playground equipment on the property must comply with the Lake in the Hills Village Ordinance. </w:t>
      </w:r>
    </w:p>
    <w:p w14:paraId="0B8A068B" w14:textId="18889523" w:rsidR="00381547" w:rsidRDefault="00381547" w:rsidP="00381547">
      <w:pPr>
        <w:spacing w:after="0"/>
        <w:ind w:left="720"/>
        <w:jc w:val="both"/>
        <w:rPr>
          <w:color w:val="FF0000"/>
        </w:rPr>
      </w:pPr>
      <w:r>
        <w:rPr>
          <w:color w:val="000000" w:themeColor="text1"/>
        </w:rPr>
        <w:t xml:space="preserve">3.15.4 Permanent or semi-permanent playground equipment cannot be installed </w:t>
      </w:r>
      <w:r w:rsidRPr="00F34BFB">
        <w:rPr>
          <w:color w:val="000000" w:themeColor="text1"/>
        </w:rPr>
        <w:t xml:space="preserve">within a dedicated easement. </w:t>
      </w:r>
    </w:p>
    <w:p w14:paraId="18C39863" w14:textId="77777777" w:rsidR="003B6366" w:rsidRDefault="003B6366" w:rsidP="00381547">
      <w:pPr>
        <w:spacing w:after="0"/>
        <w:ind w:left="720"/>
        <w:jc w:val="both"/>
        <w:rPr>
          <w:color w:val="000000" w:themeColor="text1"/>
        </w:rPr>
      </w:pPr>
    </w:p>
    <w:p w14:paraId="40FC98D5" w14:textId="3FCC396B" w:rsidR="00381547" w:rsidRDefault="00381547" w:rsidP="00381547">
      <w:pPr>
        <w:spacing w:after="0"/>
        <w:ind w:left="720"/>
        <w:jc w:val="both"/>
        <w:rPr>
          <w:color w:val="000000" w:themeColor="text1"/>
        </w:rPr>
      </w:pPr>
      <w:r>
        <w:rPr>
          <w:color w:val="000000" w:themeColor="text1"/>
        </w:rPr>
        <w:t xml:space="preserve">3.16 </w:t>
      </w:r>
      <w:r w:rsidRPr="00A04218">
        <w:rPr>
          <w:color w:val="000000" w:themeColor="text1"/>
          <w:u w:val="single"/>
        </w:rPr>
        <w:t>Basketball Hoops</w:t>
      </w:r>
    </w:p>
    <w:p w14:paraId="2951B66F" w14:textId="368FF294" w:rsidR="00381547" w:rsidRPr="00F34BFB" w:rsidRDefault="00381547" w:rsidP="00381547">
      <w:pPr>
        <w:spacing w:after="0"/>
        <w:ind w:left="720"/>
        <w:jc w:val="both"/>
        <w:rPr>
          <w:color w:val="000000" w:themeColor="text1"/>
        </w:rPr>
      </w:pPr>
      <w:r>
        <w:rPr>
          <w:color w:val="000000" w:themeColor="text1"/>
        </w:rPr>
        <w:t>3.16.1 Permanent basketball hoops are allowed but subject to review of its placement to remain consistent with the aesthetics of the neighborhood</w:t>
      </w:r>
      <w:r w:rsidRPr="00F34BFB">
        <w:rPr>
          <w:color w:val="000000" w:themeColor="text1"/>
        </w:rPr>
        <w:t xml:space="preserve">. </w:t>
      </w:r>
      <w:r w:rsidR="001816EA" w:rsidRPr="00F34BFB">
        <w:rPr>
          <w:color w:val="000000" w:themeColor="text1"/>
        </w:rPr>
        <w:t>No b</w:t>
      </w:r>
      <w:r w:rsidRPr="00F34BFB">
        <w:rPr>
          <w:color w:val="000000" w:themeColor="text1"/>
        </w:rPr>
        <w:t xml:space="preserve">asketball hoops shall be </w:t>
      </w:r>
      <w:r w:rsidR="00A04218" w:rsidRPr="00F34BFB">
        <w:rPr>
          <w:color w:val="000000" w:themeColor="text1"/>
        </w:rPr>
        <w:t>attached to</w:t>
      </w:r>
      <w:r w:rsidR="001816EA" w:rsidRPr="00F34BFB">
        <w:rPr>
          <w:color w:val="000000" w:themeColor="text1"/>
        </w:rPr>
        <w:t xml:space="preserve"> any part of the dwelling unit</w:t>
      </w:r>
      <w:r w:rsidR="00A04218" w:rsidRPr="00F34BFB">
        <w:rPr>
          <w:color w:val="000000" w:themeColor="text1"/>
        </w:rPr>
        <w:t xml:space="preserve">. </w:t>
      </w:r>
    </w:p>
    <w:p w14:paraId="166B4056" w14:textId="74E2F7F0" w:rsidR="00381547" w:rsidRDefault="00381547" w:rsidP="00381547">
      <w:pPr>
        <w:spacing w:after="0"/>
        <w:ind w:left="720"/>
        <w:jc w:val="both"/>
        <w:rPr>
          <w:color w:val="000000" w:themeColor="text1"/>
        </w:rPr>
      </w:pPr>
      <w:r>
        <w:rPr>
          <w:color w:val="000000" w:themeColor="text1"/>
        </w:rPr>
        <w:t xml:space="preserve">3.16.2 Basketball hoops with long extension lights extending above the basketball backboard are not permitted. </w:t>
      </w:r>
    </w:p>
    <w:p w14:paraId="424E9A30" w14:textId="2F7207A9" w:rsidR="00381547" w:rsidRPr="00F34BFB" w:rsidRDefault="00381547" w:rsidP="00381547">
      <w:pPr>
        <w:spacing w:after="0"/>
        <w:ind w:left="720"/>
        <w:jc w:val="both"/>
        <w:rPr>
          <w:color w:val="000000" w:themeColor="text1"/>
        </w:rPr>
      </w:pPr>
      <w:r w:rsidRPr="00F34BFB">
        <w:rPr>
          <w:color w:val="000000" w:themeColor="text1"/>
        </w:rPr>
        <w:t xml:space="preserve">* Temporary basketball hoops are permitted; however, the following criteria must be met: </w:t>
      </w:r>
    </w:p>
    <w:p w14:paraId="3CDAB330" w14:textId="51FE1FB6" w:rsidR="00381547" w:rsidRPr="00F34BFB" w:rsidRDefault="00A04218" w:rsidP="00381547">
      <w:pPr>
        <w:spacing w:after="0"/>
        <w:ind w:left="720"/>
        <w:jc w:val="both"/>
        <w:rPr>
          <w:color w:val="000000" w:themeColor="text1"/>
        </w:rPr>
      </w:pPr>
      <w:r w:rsidRPr="00F34BFB">
        <w:rPr>
          <w:color w:val="000000" w:themeColor="text1"/>
        </w:rPr>
        <w:t>a</w:t>
      </w:r>
      <w:r w:rsidR="00381547" w:rsidRPr="00F34BFB">
        <w:rPr>
          <w:color w:val="000000" w:themeColor="text1"/>
        </w:rPr>
        <w:t xml:space="preserve">. Shall be weighted internally and in accordance with the manufacturer’s specifications.  No bricks, </w:t>
      </w:r>
      <w:r w:rsidR="001816EA" w:rsidRPr="00F34BFB">
        <w:rPr>
          <w:color w:val="000000" w:themeColor="text1"/>
        </w:rPr>
        <w:t xml:space="preserve">stones, </w:t>
      </w:r>
      <w:r w:rsidR="00381547" w:rsidRPr="00F34BFB">
        <w:rPr>
          <w:color w:val="000000" w:themeColor="text1"/>
        </w:rPr>
        <w:t>boulders, sandbags, salt bags</w:t>
      </w:r>
      <w:r w:rsidRPr="00F34BFB">
        <w:rPr>
          <w:color w:val="000000" w:themeColor="text1"/>
        </w:rPr>
        <w:t>,</w:t>
      </w:r>
      <w:r w:rsidR="00381547" w:rsidRPr="00F34BFB">
        <w:rPr>
          <w:color w:val="000000" w:themeColor="text1"/>
        </w:rPr>
        <w:t xml:space="preserve"> concrete blocks or external weights of any kind shall be used. </w:t>
      </w:r>
    </w:p>
    <w:p w14:paraId="383FFF9B" w14:textId="3D94E951" w:rsidR="00A04218" w:rsidRPr="00F34BFB" w:rsidRDefault="00A04218" w:rsidP="00381547">
      <w:pPr>
        <w:spacing w:after="0"/>
        <w:ind w:left="720"/>
        <w:jc w:val="both"/>
        <w:rPr>
          <w:color w:val="000000" w:themeColor="text1"/>
        </w:rPr>
      </w:pPr>
      <w:r w:rsidRPr="00F34BFB">
        <w:rPr>
          <w:color w:val="000000" w:themeColor="text1"/>
        </w:rPr>
        <w:t xml:space="preserve">b. Shall be placed no closer than 10’ from the street curb and shall have the backboard’s front face facing the driveway. </w:t>
      </w:r>
    </w:p>
    <w:p w14:paraId="21706B0C" w14:textId="32BBAAAA" w:rsidR="00A04218" w:rsidRPr="00F34BFB" w:rsidRDefault="00A04218" w:rsidP="00381547">
      <w:pPr>
        <w:spacing w:after="0"/>
        <w:ind w:left="720"/>
        <w:jc w:val="both"/>
        <w:rPr>
          <w:color w:val="000000" w:themeColor="text1"/>
        </w:rPr>
      </w:pPr>
      <w:r w:rsidRPr="00F34BFB">
        <w:rPr>
          <w:color w:val="000000" w:themeColor="text1"/>
        </w:rPr>
        <w:t xml:space="preserve">c. Shall be in an up-right position at all times. Hoops are not allowed to be lying down in the front, side or rear of the house. </w:t>
      </w:r>
    </w:p>
    <w:p w14:paraId="648F0B11" w14:textId="5EA8826C" w:rsidR="00A04218" w:rsidRDefault="00A04218" w:rsidP="00381547">
      <w:pPr>
        <w:spacing w:after="0"/>
        <w:ind w:left="720"/>
        <w:jc w:val="both"/>
        <w:rPr>
          <w:color w:val="FF0000"/>
        </w:rPr>
      </w:pPr>
    </w:p>
    <w:p w14:paraId="01A05955" w14:textId="537E155E" w:rsidR="00A04218" w:rsidRPr="00F34BFB" w:rsidRDefault="0093565B" w:rsidP="00381547">
      <w:pPr>
        <w:spacing w:after="0"/>
        <w:ind w:left="720"/>
        <w:jc w:val="both"/>
        <w:rPr>
          <w:color w:val="000000" w:themeColor="text1"/>
          <w:u w:val="single"/>
        </w:rPr>
      </w:pPr>
      <w:r w:rsidRPr="00F34BFB">
        <w:rPr>
          <w:color w:val="000000" w:themeColor="text1"/>
        </w:rPr>
        <w:t xml:space="preserve">3.17 </w:t>
      </w:r>
      <w:r w:rsidRPr="00F34BFB">
        <w:rPr>
          <w:color w:val="000000" w:themeColor="text1"/>
          <w:u w:val="single"/>
        </w:rPr>
        <w:t>Exterior Lighting</w:t>
      </w:r>
      <w:r w:rsidR="003B16A5" w:rsidRPr="00F34BFB">
        <w:rPr>
          <w:color w:val="000000" w:themeColor="text1"/>
          <w:u w:val="single"/>
        </w:rPr>
        <w:t xml:space="preserve"> </w:t>
      </w:r>
    </w:p>
    <w:p w14:paraId="72E9AF9B" w14:textId="15E3FF1A" w:rsidR="0093565B" w:rsidRPr="00F34BFB" w:rsidRDefault="0093565B" w:rsidP="00381547">
      <w:pPr>
        <w:spacing w:after="0"/>
        <w:ind w:left="720"/>
        <w:jc w:val="both"/>
        <w:rPr>
          <w:color w:val="000000" w:themeColor="text1"/>
        </w:rPr>
      </w:pPr>
      <w:r w:rsidRPr="00F34BFB">
        <w:rPr>
          <w:color w:val="000000" w:themeColor="text1"/>
        </w:rPr>
        <w:t xml:space="preserve">3.17.1 Additional exterior lighting fixtures attached to the house, other than the original builder’s fixture locations, shall be reviewed by the ARC. </w:t>
      </w:r>
      <w:r w:rsidR="00CF593D" w:rsidRPr="00F34BFB">
        <w:rPr>
          <w:color w:val="000000" w:themeColor="text1"/>
        </w:rPr>
        <w:t xml:space="preserve"> </w:t>
      </w:r>
    </w:p>
    <w:p w14:paraId="461CE319" w14:textId="77777777" w:rsidR="00CF593D" w:rsidRPr="00F34BFB" w:rsidRDefault="0093565B" w:rsidP="00381547">
      <w:pPr>
        <w:spacing w:after="0"/>
        <w:ind w:left="720"/>
        <w:jc w:val="both"/>
        <w:rPr>
          <w:color w:val="000000" w:themeColor="text1"/>
        </w:rPr>
      </w:pPr>
      <w:r w:rsidRPr="00F34BFB">
        <w:rPr>
          <w:color w:val="000000" w:themeColor="text1"/>
        </w:rPr>
        <w:t>*Replacements of existing exterior lighting fixtures do not require approval by the ARC.</w:t>
      </w:r>
    </w:p>
    <w:p w14:paraId="220CF96E" w14:textId="430E47C4" w:rsidR="00CF593D" w:rsidRPr="00F34BFB" w:rsidRDefault="00CF593D" w:rsidP="00381547">
      <w:pPr>
        <w:spacing w:after="0"/>
        <w:ind w:left="720"/>
        <w:jc w:val="both"/>
        <w:rPr>
          <w:color w:val="000000" w:themeColor="text1"/>
        </w:rPr>
      </w:pPr>
      <w:r w:rsidRPr="00F34BFB">
        <w:rPr>
          <w:color w:val="000000" w:themeColor="text1"/>
        </w:rPr>
        <w:t>*Motion detecting security lighting does not require approval by the ARC.</w:t>
      </w:r>
    </w:p>
    <w:p w14:paraId="198AD0F2" w14:textId="5D410295" w:rsidR="0093565B" w:rsidRPr="00F34BFB" w:rsidRDefault="0093565B" w:rsidP="00381547">
      <w:pPr>
        <w:spacing w:after="0"/>
        <w:ind w:left="720"/>
        <w:jc w:val="both"/>
        <w:rPr>
          <w:color w:val="000000" w:themeColor="text1"/>
        </w:rPr>
      </w:pPr>
      <w:r w:rsidRPr="00F34BFB">
        <w:rPr>
          <w:color w:val="000000" w:themeColor="text1"/>
        </w:rPr>
        <w:t>*Exterior landscaping lighting and ambient patio/deck lighting does not require ARC approval.</w:t>
      </w:r>
    </w:p>
    <w:p w14:paraId="78D04916" w14:textId="6998DBD0" w:rsidR="0093565B" w:rsidRPr="00F34BFB" w:rsidRDefault="0093565B" w:rsidP="00381547">
      <w:pPr>
        <w:spacing w:after="0"/>
        <w:ind w:left="720"/>
        <w:jc w:val="both"/>
        <w:rPr>
          <w:color w:val="000000" w:themeColor="text1"/>
        </w:rPr>
      </w:pPr>
      <w:r w:rsidRPr="00F34BFB">
        <w:rPr>
          <w:color w:val="000000" w:themeColor="text1"/>
        </w:rPr>
        <w:t>*</w:t>
      </w:r>
      <w:r w:rsidR="00BC6427" w:rsidRPr="00F34BFB">
        <w:rPr>
          <w:color w:val="000000" w:themeColor="text1"/>
        </w:rPr>
        <w:t>E</w:t>
      </w:r>
      <w:r w:rsidRPr="00F34BFB">
        <w:rPr>
          <w:color w:val="000000" w:themeColor="text1"/>
        </w:rPr>
        <w:t xml:space="preserve">xterior lighting shall not illuminate onto adjacent properties and lighting levels shall be consistent with the neighborhood’s aesthetics. </w:t>
      </w:r>
    </w:p>
    <w:p w14:paraId="1908E82C" w14:textId="05BF988F" w:rsidR="00CF593D" w:rsidRDefault="00CF593D" w:rsidP="00381547">
      <w:pPr>
        <w:spacing w:after="0"/>
        <w:ind w:left="720"/>
        <w:jc w:val="both"/>
        <w:rPr>
          <w:color w:val="FF0000"/>
        </w:rPr>
      </w:pPr>
    </w:p>
    <w:p w14:paraId="224C5EBF" w14:textId="49328A27" w:rsidR="00CF593D" w:rsidRDefault="00CF593D" w:rsidP="00CF593D">
      <w:pPr>
        <w:pStyle w:val="ListParagraph"/>
        <w:numPr>
          <w:ilvl w:val="0"/>
          <w:numId w:val="2"/>
        </w:numPr>
        <w:spacing w:after="0"/>
        <w:jc w:val="both"/>
        <w:rPr>
          <w:b/>
          <w:bCs/>
          <w:color w:val="000000" w:themeColor="text1"/>
        </w:rPr>
      </w:pPr>
      <w:r w:rsidRPr="00CF593D">
        <w:rPr>
          <w:b/>
          <w:bCs/>
          <w:color w:val="000000" w:themeColor="text1"/>
        </w:rPr>
        <w:t>Architectural Controls of Landscaping</w:t>
      </w:r>
    </w:p>
    <w:p w14:paraId="0ABD388F" w14:textId="1BE1ACC0" w:rsidR="00CF593D" w:rsidRPr="00F34BFB" w:rsidRDefault="00CF593D" w:rsidP="00CF593D">
      <w:pPr>
        <w:pStyle w:val="ListParagraph"/>
        <w:spacing w:after="0"/>
        <w:jc w:val="both"/>
        <w:rPr>
          <w:color w:val="000000" w:themeColor="text1"/>
        </w:rPr>
      </w:pPr>
      <w:r>
        <w:rPr>
          <w:color w:val="000000" w:themeColor="text1"/>
        </w:rPr>
        <w:t>The landscaping modifications below require prior written approval from the Architectural Review Committee, through the ARC Application process, prior to any installation, unless a specific exemption is noted as indicated by (*).</w:t>
      </w:r>
      <w:r w:rsidR="003B6366">
        <w:rPr>
          <w:color w:val="000000" w:themeColor="text1"/>
        </w:rPr>
        <w:t xml:space="preserve"> </w:t>
      </w:r>
      <w:r w:rsidRPr="00F34BFB">
        <w:rPr>
          <w:color w:val="000000" w:themeColor="text1"/>
        </w:rPr>
        <w:t xml:space="preserve">If a landscape element/project is not listed below, contact the Board of Directors prior to commencing work to verify the need of approval. </w:t>
      </w:r>
    </w:p>
    <w:p w14:paraId="2F8D426F" w14:textId="593A5BA3" w:rsidR="003B16A5" w:rsidRDefault="003B16A5" w:rsidP="00CF593D">
      <w:pPr>
        <w:pStyle w:val="ListParagraph"/>
        <w:spacing w:after="0"/>
        <w:jc w:val="both"/>
        <w:rPr>
          <w:color w:val="FF0000"/>
        </w:rPr>
      </w:pPr>
    </w:p>
    <w:p w14:paraId="2EDA68B6" w14:textId="2E585AFF" w:rsidR="003B16A5" w:rsidRDefault="003B16A5" w:rsidP="00CF593D">
      <w:pPr>
        <w:pStyle w:val="ListParagraph"/>
        <w:spacing w:after="0"/>
        <w:jc w:val="both"/>
        <w:rPr>
          <w:color w:val="000000" w:themeColor="text1"/>
          <w:u w:val="single"/>
        </w:rPr>
      </w:pPr>
      <w:r>
        <w:rPr>
          <w:color w:val="000000" w:themeColor="text1"/>
        </w:rPr>
        <w:t xml:space="preserve">4.1 </w:t>
      </w:r>
      <w:r>
        <w:rPr>
          <w:color w:val="000000" w:themeColor="text1"/>
          <w:u w:val="single"/>
        </w:rPr>
        <w:t>Roadway Trees (trees within 10’ of the street)</w:t>
      </w:r>
    </w:p>
    <w:p w14:paraId="0EA7BBCF" w14:textId="495A5A21" w:rsidR="003B16A5" w:rsidRDefault="003B16A5" w:rsidP="00CF593D">
      <w:pPr>
        <w:pStyle w:val="ListParagraph"/>
        <w:spacing w:after="0"/>
        <w:jc w:val="both"/>
        <w:rPr>
          <w:color w:val="000000" w:themeColor="text1"/>
        </w:rPr>
      </w:pPr>
      <w:r>
        <w:rPr>
          <w:color w:val="000000" w:themeColor="text1"/>
        </w:rPr>
        <w:t xml:space="preserve">4.1.1 Dead, dying </w:t>
      </w:r>
      <w:r w:rsidRPr="00F34BFB">
        <w:rPr>
          <w:color w:val="000000" w:themeColor="text1"/>
        </w:rPr>
        <w:t xml:space="preserve">and diseased </w:t>
      </w:r>
      <w:r w:rsidR="001816EA">
        <w:rPr>
          <w:color w:val="000000" w:themeColor="text1"/>
        </w:rPr>
        <w:t>trees</w:t>
      </w:r>
      <w:r w:rsidR="00124851">
        <w:rPr>
          <w:color w:val="000000" w:themeColor="text1"/>
        </w:rPr>
        <w:t xml:space="preserve"> </w:t>
      </w:r>
      <w:r>
        <w:rPr>
          <w:color w:val="000000" w:themeColor="text1"/>
        </w:rPr>
        <w:t>shall be removed and be replaced by the</w:t>
      </w:r>
      <w:r w:rsidR="004028EB">
        <w:rPr>
          <w:color w:val="000000" w:themeColor="text1"/>
        </w:rPr>
        <w:t xml:space="preserve"> homeo</w:t>
      </w:r>
      <w:r>
        <w:rPr>
          <w:color w:val="000000" w:themeColor="text1"/>
        </w:rPr>
        <w:t>wner.</w:t>
      </w:r>
    </w:p>
    <w:p w14:paraId="7D5B9B1D" w14:textId="2BD141E8" w:rsidR="003B16A5" w:rsidRDefault="003B16A5" w:rsidP="00CF593D">
      <w:pPr>
        <w:pStyle w:val="ListParagraph"/>
        <w:spacing w:after="0"/>
        <w:jc w:val="both"/>
        <w:rPr>
          <w:color w:val="000000" w:themeColor="text1"/>
        </w:rPr>
      </w:pPr>
      <w:r>
        <w:rPr>
          <w:color w:val="000000" w:themeColor="text1"/>
        </w:rPr>
        <w:t xml:space="preserve">4.1.2. Replacement trees shall be at least 3” caliper measured 6” from the ground. </w:t>
      </w:r>
    </w:p>
    <w:p w14:paraId="15DA1BCE" w14:textId="2707CF2C" w:rsidR="003B16A5" w:rsidRDefault="003B16A5" w:rsidP="00CF593D">
      <w:pPr>
        <w:pStyle w:val="ListParagraph"/>
        <w:spacing w:after="0"/>
        <w:jc w:val="both"/>
        <w:rPr>
          <w:color w:val="000000" w:themeColor="text1"/>
        </w:rPr>
      </w:pPr>
      <w:r>
        <w:rPr>
          <w:color w:val="000000" w:themeColor="text1"/>
        </w:rPr>
        <w:t>4.1.3</w:t>
      </w:r>
      <w:r w:rsidR="00124851">
        <w:rPr>
          <w:color w:val="000000" w:themeColor="text1"/>
        </w:rPr>
        <w:t xml:space="preserve"> </w:t>
      </w:r>
      <w:r>
        <w:rPr>
          <w:color w:val="000000" w:themeColor="text1"/>
        </w:rPr>
        <w:t xml:space="preserve">See Appendix A for the list of approved and prohibited tree species. </w:t>
      </w:r>
    </w:p>
    <w:p w14:paraId="1CB2CE1E" w14:textId="1E47C9B3" w:rsidR="003B16A5" w:rsidRDefault="004028EB" w:rsidP="00CF593D">
      <w:pPr>
        <w:pStyle w:val="ListParagraph"/>
        <w:spacing w:after="0"/>
        <w:jc w:val="both"/>
        <w:rPr>
          <w:color w:val="000000" w:themeColor="text1"/>
        </w:rPr>
      </w:pPr>
      <w:r>
        <w:rPr>
          <w:color w:val="000000" w:themeColor="text1"/>
        </w:rPr>
        <w:t xml:space="preserve">4.1.4. Clump-style trees and all fruit-bearing trees are not allowed for roadway trees so as to protect our sewer and drains and to prevent obstructing the view of traffic. </w:t>
      </w:r>
    </w:p>
    <w:p w14:paraId="4311A966" w14:textId="179C91F0" w:rsidR="004028EB" w:rsidRDefault="004028EB" w:rsidP="00CF593D">
      <w:pPr>
        <w:pStyle w:val="ListParagraph"/>
        <w:spacing w:after="0"/>
        <w:jc w:val="both"/>
        <w:rPr>
          <w:color w:val="000000" w:themeColor="text1"/>
        </w:rPr>
      </w:pPr>
    </w:p>
    <w:p w14:paraId="6C975C88" w14:textId="05144557" w:rsidR="004028EB" w:rsidRDefault="004028EB" w:rsidP="00CF593D">
      <w:pPr>
        <w:pStyle w:val="ListParagraph"/>
        <w:spacing w:after="0"/>
        <w:jc w:val="both"/>
        <w:rPr>
          <w:color w:val="FF0000"/>
          <w:u w:val="single"/>
        </w:rPr>
      </w:pPr>
      <w:r>
        <w:rPr>
          <w:color w:val="000000" w:themeColor="text1"/>
        </w:rPr>
        <w:t xml:space="preserve">4.2 </w:t>
      </w:r>
      <w:r>
        <w:rPr>
          <w:color w:val="000000" w:themeColor="text1"/>
          <w:u w:val="single"/>
        </w:rPr>
        <w:t xml:space="preserve">Removal of Non-Roadway Trees 6” or greater DBH </w:t>
      </w:r>
    </w:p>
    <w:p w14:paraId="00F5DFD5" w14:textId="639622EE" w:rsidR="004028EB" w:rsidRDefault="004028EB" w:rsidP="00CF593D">
      <w:pPr>
        <w:pStyle w:val="ListParagraph"/>
        <w:spacing w:after="0"/>
        <w:jc w:val="both"/>
        <w:rPr>
          <w:color w:val="000000" w:themeColor="text1"/>
        </w:rPr>
      </w:pPr>
      <w:r>
        <w:rPr>
          <w:color w:val="000000" w:themeColor="text1"/>
        </w:rPr>
        <w:t xml:space="preserve">4.2.1 Removal of a non-roadway tree that is 6” or larger in DBH (Diameter at Breast Height, measured 4.5’ from ground) could alter the harmonious and aesthetically pleasing design for the development.  Section 12.06 of the Declaration of Covenants, Conditions and Restrictions for the Greens of Boulder Ridge requires prior written approval from the ARC. </w:t>
      </w:r>
    </w:p>
    <w:p w14:paraId="34F1CA05" w14:textId="2F03119F" w:rsidR="004028EB" w:rsidRDefault="004028EB" w:rsidP="00CF593D">
      <w:pPr>
        <w:pStyle w:val="ListParagraph"/>
        <w:spacing w:after="0"/>
        <w:jc w:val="both"/>
        <w:rPr>
          <w:color w:val="000000" w:themeColor="text1"/>
          <w:u w:val="single"/>
        </w:rPr>
      </w:pPr>
      <w:r>
        <w:rPr>
          <w:color w:val="000000" w:themeColor="text1"/>
        </w:rPr>
        <w:lastRenderedPageBreak/>
        <w:t xml:space="preserve">4.3 </w:t>
      </w:r>
      <w:r>
        <w:rPr>
          <w:color w:val="000000" w:themeColor="text1"/>
          <w:u w:val="single"/>
        </w:rPr>
        <w:t>Planting Non-Roadway Trees</w:t>
      </w:r>
    </w:p>
    <w:p w14:paraId="339A94AB" w14:textId="3CC9B40A" w:rsidR="004028EB" w:rsidRDefault="004028EB" w:rsidP="00CF593D">
      <w:pPr>
        <w:pStyle w:val="ListParagraph"/>
        <w:spacing w:after="0"/>
        <w:jc w:val="both"/>
        <w:rPr>
          <w:color w:val="000000" w:themeColor="text1"/>
        </w:rPr>
      </w:pPr>
      <w:r>
        <w:rPr>
          <w:color w:val="000000" w:themeColor="text1"/>
        </w:rPr>
        <w:t xml:space="preserve">4.3.1 New or replacement trees can be planted on a homeowner’s lot. </w:t>
      </w:r>
    </w:p>
    <w:p w14:paraId="210CB562" w14:textId="4B860C78" w:rsidR="004028EB" w:rsidRDefault="004028EB" w:rsidP="00CF593D">
      <w:pPr>
        <w:pStyle w:val="ListParagraph"/>
        <w:spacing w:after="0"/>
        <w:jc w:val="both"/>
        <w:rPr>
          <w:color w:val="000000" w:themeColor="text1"/>
        </w:rPr>
      </w:pPr>
      <w:r>
        <w:rPr>
          <w:color w:val="000000" w:themeColor="text1"/>
        </w:rPr>
        <w:t>4.3.2 New trees must be of an approved species type</w:t>
      </w:r>
      <w:r w:rsidR="00EF5535">
        <w:rPr>
          <w:color w:val="000000" w:themeColor="text1"/>
        </w:rPr>
        <w:t xml:space="preserve"> and size (at least 3” caliper measured 6” from the ground)</w:t>
      </w:r>
      <w:r w:rsidR="00693F54">
        <w:rPr>
          <w:color w:val="000000" w:themeColor="text1"/>
        </w:rPr>
        <w:t>.</w:t>
      </w:r>
      <w:r w:rsidRPr="00CC2F9D">
        <w:rPr>
          <w:color w:val="FF0000"/>
        </w:rPr>
        <w:t xml:space="preserve">  </w:t>
      </w:r>
      <w:r>
        <w:rPr>
          <w:color w:val="000000" w:themeColor="text1"/>
        </w:rPr>
        <w:t xml:space="preserve">See Appendix A for the listed of approved and prohibited tree species. </w:t>
      </w:r>
    </w:p>
    <w:p w14:paraId="1D381D71" w14:textId="460F26D5" w:rsidR="004028EB" w:rsidRDefault="004028EB" w:rsidP="00CF593D">
      <w:pPr>
        <w:pStyle w:val="ListParagraph"/>
        <w:spacing w:after="0"/>
        <w:jc w:val="both"/>
        <w:rPr>
          <w:color w:val="FF0000"/>
        </w:rPr>
      </w:pPr>
      <w:r>
        <w:rPr>
          <w:color w:val="000000" w:themeColor="text1"/>
        </w:rPr>
        <w:t>4.3.3 New trees shall not be planted within dedicated easements.</w:t>
      </w:r>
    </w:p>
    <w:p w14:paraId="15DCD754" w14:textId="28C86B4F" w:rsidR="00CC2F9D" w:rsidRDefault="00CC2F9D" w:rsidP="00CF593D">
      <w:pPr>
        <w:pStyle w:val="ListParagraph"/>
        <w:spacing w:after="0"/>
        <w:jc w:val="both"/>
        <w:rPr>
          <w:color w:val="000000" w:themeColor="text1"/>
        </w:rPr>
      </w:pPr>
      <w:r>
        <w:rPr>
          <w:color w:val="000000" w:themeColor="text1"/>
        </w:rPr>
        <w:t xml:space="preserve">4.3.4 ARC Application will ensure the proper tree type, size and approved planting location. </w:t>
      </w:r>
    </w:p>
    <w:p w14:paraId="2BC96DE6" w14:textId="6989CCDF" w:rsidR="00CC2F9D" w:rsidRDefault="00CC2F9D" w:rsidP="00CF593D">
      <w:pPr>
        <w:pStyle w:val="ListParagraph"/>
        <w:spacing w:after="0"/>
        <w:jc w:val="both"/>
        <w:rPr>
          <w:color w:val="000000" w:themeColor="text1"/>
        </w:rPr>
      </w:pPr>
    </w:p>
    <w:p w14:paraId="66856951" w14:textId="4FBA6708" w:rsidR="00CC2F9D" w:rsidRPr="00CC2F9D" w:rsidRDefault="00CC2F9D" w:rsidP="00CF593D">
      <w:pPr>
        <w:pStyle w:val="ListParagraph"/>
        <w:spacing w:after="0"/>
        <w:jc w:val="both"/>
        <w:rPr>
          <w:color w:val="000000" w:themeColor="text1"/>
          <w:u w:val="single"/>
        </w:rPr>
      </w:pPr>
      <w:r>
        <w:rPr>
          <w:color w:val="000000" w:themeColor="text1"/>
        </w:rPr>
        <w:t xml:space="preserve">4.4 </w:t>
      </w:r>
      <w:r w:rsidRPr="00CC2F9D">
        <w:rPr>
          <w:color w:val="000000" w:themeColor="text1"/>
          <w:u w:val="single"/>
        </w:rPr>
        <w:t>New Installation or Expansion of Landscaping Beds</w:t>
      </w:r>
    </w:p>
    <w:p w14:paraId="3D0F7280" w14:textId="660B4FCF" w:rsidR="00CC2F9D" w:rsidRDefault="00CC2F9D" w:rsidP="00CF593D">
      <w:pPr>
        <w:pStyle w:val="ListParagraph"/>
        <w:spacing w:after="0"/>
        <w:jc w:val="both"/>
        <w:rPr>
          <w:color w:val="000000" w:themeColor="text1"/>
        </w:rPr>
      </w:pPr>
      <w:r>
        <w:rPr>
          <w:color w:val="000000" w:themeColor="text1"/>
        </w:rPr>
        <w:t xml:space="preserve">4.4.1 Finished grading from new landscape beds must protect adjacent properties from drainage runoff. </w:t>
      </w:r>
    </w:p>
    <w:p w14:paraId="5B01AC43" w14:textId="2871D8DE" w:rsidR="00CC2F9D" w:rsidRPr="00F34BFB" w:rsidRDefault="00CC2F9D" w:rsidP="00CF593D">
      <w:pPr>
        <w:pStyle w:val="ListParagraph"/>
        <w:spacing w:after="0"/>
        <w:jc w:val="both"/>
        <w:rPr>
          <w:color w:val="000000" w:themeColor="text1"/>
        </w:rPr>
      </w:pPr>
      <w:r>
        <w:rPr>
          <w:color w:val="000000" w:themeColor="text1"/>
        </w:rPr>
        <w:t>4.4.</w:t>
      </w:r>
      <w:r w:rsidRPr="00F34BFB">
        <w:rPr>
          <w:color w:val="000000" w:themeColor="text1"/>
        </w:rPr>
        <w:t xml:space="preserve">2 Landscape drainage, sump pump discharge drainage and downspout drainage shall drain within the owner’s private property area and shall not cause for standing water, icing or oversaturation on adjacent properties and/or paved street areas. Lake in the Hills Municipal Code requirements shall be met pertaining to discharge location. </w:t>
      </w:r>
    </w:p>
    <w:p w14:paraId="46B835FB" w14:textId="23FBBEFE" w:rsidR="00CC2F9D" w:rsidRDefault="00CC2F9D" w:rsidP="00CF593D">
      <w:pPr>
        <w:pStyle w:val="ListParagraph"/>
        <w:spacing w:after="0"/>
        <w:jc w:val="both"/>
        <w:rPr>
          <w:color w:val="FF0000"/>
        </w:rPr>
      </w:pPr>
    </w:p>
    <w:p w14:paraId="0BDAE3D4" w14:textId="60B1EBA0" w:rsidR="00CC2F9D" w:rsidRDefault="00CC2F9D" w:rsidP="00CF593D">
      <w:pPr>
        <w:pStyle w:val="ListParagraph"/>
        <w:spacing w:after="0"/>
        <w:jc w:val="both"/>
        <w:rPr>
          <w:u w:val="single"/>
        </w:rPr>
      </w:pPr>
      <w:r>
        <w:t xml:space="preserve">4.5 </w:t>
      </w:r>
      <w:r>
        <w:rPr>
          <w:u w:val="single"/>
        </w:rPr>
        <w:t>Vegetable Garden Plots</w:t>
      </w:r>
    </w:p>
    <w:p w14:paraId="30A52147" w14:textId="2F5FADA5" w:rsidR="00CC2F9D" w:rsidRDefault="00CC2F9D" w:rsidP="00CF593D">
      <w:pPr>
        <w:pStyle w:val="ListParagraph"/>
        <w:spacing w:after="0"/>
        <w:jc w:val="both"/>
        <w:rPr>
          <w:color w:val="000000" w:themeColor="text1"/>
        </w:rPr>
      </w:pPr>
      <w:r w:rsidRPr="00CC2F9D">
        <w:rPr>
          <w:color w:val="000000" w:themeColor="text1"/>
        </w:rPr>
        <w:t>4.5.</w:t>
      </w:r>
      <w:r w:rsidRPr="00F34BFB">
        <w:rPr>
          <w:color w:val="000000" w:themeColor="text1"/>
        </w:rPr>
        <w:t xml:space="preserve">1 In-ground </w:t>
      </w:r>
      <w:r>
        <w:rPr>
          <w:color w:val="000000" w:themeColor="text1"/>
        </w:rPr>
        <w:t>vegetable garden plots of any size are not permitted.</w:t>
      </w:r>
    </w:p>
    <w:p w14:paraId="38F69CC3" w14:textId="6E2C8142" w:rsidR="00CC2F9D" w:rsidRPr="00F34BFB" w:rsidRDefault="00CC2F9D" w:rsidP="00CF593D">
      <w:pPr>
        <w:pStyle w:val="ListParagraph"/>
        <w:spacing w:after="0"/>
        <w:jc w:val="both"/>
        <w:rPr>
          <w:color w:val="000000" w:themeColor="text1"/>
        </w:rPr>
      </w:pPr>
      <w:r>
        <w:rPr>
          <w:color w:val="000000" w:themeColor="text1"/>
        </w:rPr>
        <w:t>4.5.2 Vegetable garden</w:t>
      </w:r>
      <w:r w:rsidR="00656F7E">
        <w:rPr>
          <w:color w:val="000000" w:themeColor="text1"/>
        </w:rPr>
        <w:t>s</w:t>
      </w:r>
      <w:r>
        <w:rPr>
          <w:color w:val="000000" w:themeColor="text1"/>
        </w:rPr>
        <w:t xml:space="preserve"> must be kept in pots </w:t>
      </w:r>
      <w:r w:rsidRPr="00F34BFB">
        <w:rPr>
          <w:color w:val="000000" w:themeColor="text1"/>
        </w:rPr>
        <w:t>or within raised garden bed structure</w:t>
      </w:r>
      <w:r w:rsidR="001816EA" w:rsidRPr="00F34BFB">
        <w:rPr>
          <w:color w:val="000000" w:themeColor="text1"/>
        </w:rPr>
        <w:t>s</w:t>
      </w:r>
      <w:r w:rsidR="00C54DDA" w:rsidRPr="00F34BFB">
        <w:rPr>
          <w:color w:val="000000" w:themeColor="text1"/>
        </w:rPr>
        <w:t xml:space="preserve"> that </w:t>
      </w:r>
      <w:r w:rsidR="001816EA" w:rsidRPr="00F34BFB">
        <w:rPr>
          <w:color w:val="000000" w:themeColor="text1"/>
        </w:rPr>
        <w:t>are</w:t>
      </w:r>
      <w:r w:rsidR="00C54DDA" w:rsidRPr="00F34BFB">
        <w:rPr>
          <w:color w:val="000000" w:themeColor="text1"/>
        </w:rPr>
        <w:t xml:space="preserve"> </w:t>
      </w:r>
      <w:r w:rsidR="001816EA" w:rsidRPr="00F34BFB">
        <w:rPr>
          <w:color w:val="000000" w:themeColor="text1"/>
        </w:rPr>
        <w:t xml:space="preserve">consistent with the neighborhood’s </w:t>
      </w:r>
      <w:r w:rsidR="00C54DDA" w:rsidRPr="00F34BFB">
        <w:rPr>
          <w:color w:val="000000" w:themeColor="text1"/>
        </w:rPr>
        <w:t>aesthetic</w:t>
      </w:r>
      <w:r w:rsidR="001816EA" w:rsidRPr="00F34BFB">
        <w:rPr>
          <w:color w:val="000000" w:themeColor="text1"/>
        </w:rPr>
        <w:t>s</w:t>
      </w:r>
      <w:r w:rsidR="00C54DDA" w:rsidRPr="00F34BFB">
        <w:rPr>
          <w:color w:val="000000" w:themeColor="text1"/>
        </w:rPr>
        <w:t>.</w:t>
      </w:r>
    </w:p>
    <w:p w14:paraId="73B25B4A" w14:textId="21A048EE" w:rsidR="00CC2F9D" w:rsidRPr="00F34BFB" w:rsidRDefault="00CC2F9D" w:rsidP="00CF593D">
      <w:pPr>
        <w:pStyle w:val="ListParagraph"/>
        <w:spacing w:after="0"/>
        <w:jc w:val="both"/>
        <w:rPr>
          <w:color w:val="000000" w:themeColor="text1"/>
        </w:rPr>
      </w:pPr>
      <w:r w:rsidRPr="00F34BFB">
        <w:rPr>
          <w:color w:val="000000" w:themeColor="text1"/>
        </w:rPr>
        <w:t xml:space="preserve">4.5.3 Vegetable garden pots and </w:t>
      </w:r>
      <w:r w:rsidR="003C0085" w:rsidRPr="00F34BFB">
        <w:rPr>
          <w:color w:val="000000" w:themeColor="text1"/>
        </w:rPr>
        <w:t xml:space="preserve">raised </w:t>
      </w:r>
      <w:r w:rsidRPr="00F34BFB">
        <w:rPr>
          <w:color w:val="000000" w:themeColor="text1"/>
        </w:rPr>
        <w:t xml:space="preserve">garden bed structures shall not be located within a dedicated easement and shall be located in the backyard area only. </w:t>
      </w:r>
    </w:p>
    <w:p w14:paraId="13A626E5" w14:textId="682EE339" w:rsidR="00CC2F9D" w:rsidRDefault="00CC2F9D" w:rsidP="00CF593D">
      <w:pPr>
        <w:pStyle w:val="ListParagraph"/>
        <w:spacing w:after="0"/>
        <w:jc w:val="both"/>
        <w:rPr>
          <w:color w:val="FF0000"/>
        </w:rPr>
      </w:pPr>
    </w:p>
    <w:p w14:paraId="69CFFF36" w14:textId="37FF80BF" w:rsidR="00CC2F9D" w:rsidRPr="00CC2F9D" w:rsidRDefault="00CC2F9D" w:rsidP="00CC2F9D">
      <w:pPr>
        <w:pStyle w:val="ListParagraph"/>
        <w:numPr>
          <w:ilvl w:val="0"/>
          <w:numId w:val="2"/>
        </w:numPr>
        <w:spacing w:after="0"/>
        <w:jc w:val="both"/>
        <w:rPr>
          <w:b/>
          <w:bCs/>
          <w:color w:val="FF0000"/>
        </w:rPr>
      </w:pPr>
      <w:r>
        <w:rPr>
          <w:b/>
          <w:bCs/>
        </w:rPr>
        <w:t>ARC Application Submittal Process</w:t>
      </w:r>
    </w:p>
    <w:p w14:paraId="5FFB0091" w14:textId="4F47E0A4" w:rsidR="00CC2F9D" w:rsidRPr="00F34BFB" w:rsidRDefault="00CC2F9D" w:rsidP="00CC2F9D">
      <w:pPr>
        <w:pStyle w:val="ListParagraph"/>
        <w:spacing w:after="0"/>
        <w:jc w:val="both"/>
        <w:rPr>
          <w:color w:val="000000" w:themeColor="text1"/>
        </w:rPr>
      </w:pPr>
      <w:r>
        <w:t xml:space="preserve">The ARC Application </w:t>
      </w:r>
      <w:r w:rsidR="00DE683E">
        <w:t>and detailed instructions can be found in the</w:t>
      </w:r>
      <w:r w:rsidR="00F34BFB">
        <w:t xml:space="preserve"> </w:t>
      </w:r>
      <w:r w:rsidR="00E540D2" w:rsidRPr="00F34BFB">
        <w:rPr>
          <w:color w:val="000000" w:themeColor="text1"/>
        </w:rPr>
        <w:t>”</w:t>
      </w:r>
      <w:r w:rsidR="00DE683E" w:rsidRPr="00F34BFB">
        <w:rPr>
          <w:color w:val="000000" w:themeColor="text1"/>
        </w:rPr>
        <w:t>Documents</w:t>
      </w:r>
      <w:r w:rsidR="00E540D2" w:rsidRPr="00F34BFB">
        <w:rPr>
          <w:color w:val="000000" w:themeColor="text1"/>
        </w:rPr>
        <w:t>”</w:t>
      </w:r>
      <w:r w:rsidR="00DE683E" w:rsidRPr="00F34BFB">
        <w:rPr>
          <w:color w:val="000000" w:themeColor="text1"/>
        </w:rPr>
        <w:t xml:space="preserve"> </w:t>
      </w:r>
      <w:r w:rsidR="00DE683E" w:rsidRPr="00DE683E">
        <w:rPr>
          <w:color w:val="000000" w:themeColor="text1"/>
        </w:rPr>
        <w:t>se</w:t>
      </w:r>
      <w:r w:rsidR="00DE683E">
        <w:t xml:space="preserve">ction of the Boulder Ridge Greens website at boulderridgegreens.com </w:t>
      </w:r>
      <w:r w:rsidR="00DE683E" w:rsidRPr="00F34BFB">
        <w:rPr>
          <w:color w:val="000000" w:themeColor="text1"/>
        </w:rPr>
        <w:t xml:space="preserve">or by emailing a request for a copy to the Board of Directors at </w:t>
      </w:r>
      <w:hyperlink r:id="rId8" w:history="1">
        <w:r w:rsidR="00DE683E" w:rsidRPr="00587167">
          <w:rPr>
            <w:rStyle w:val="Hyperlink"/>
            <w:color w:val="000000" w:themeColor="text1"/>
            <w:u w:val="none"/>
          </w:rPr>
          <w:t>board@boulderridgegreens.com</w:t>
        </w:r>
      </w:hyperlink>
      <w:r w:rsidR="00DE683E" w:rsidRPr="00587167">
        <w:rPr>
          <w:color w:val="000000" w:themeColor="text1"/>
        </w:rPr>
        <w:t>.</w:t>
      </w:r>
    </w:p>
    <w:p w14:paraId="12CD4845" w14:textId="685A4BDE" w:rsidR="00DE683E" w:rsidRDefault="00DE683E" w:rsidP="00CC2F9D">
      <w:pPr>
        <w:pStyle w:val="ListParagraph"/>
        <w:spacing w:after="0"/>
        <w:jc w:val="both"/>
        <w:rPr>
          <w:color w:val="FF0000"/>
        </w:rPr>
      </w:pPr>
    </w:p>
    <w:p w14:paraId="6B1D6474" w14:textId="65337D3B" w:rsidR="00DE683E" w:rsidRDefault="00DE683E" w:rsidP="00CC2F9D">
      <w:pPr>
        <w:pStyle w:val="ListParagraph"/>
        <w:spacing w:after="0"/>
        <w:jc w:val="both"/>
        <w:rPr>
          <w:color w:val="000000" w:themeColor="text1"/>
        </w:rPr>
      </w:pPr>
      <w:r>
        <w:rPr>
          <w:color w:val="000000" w:themeColor="text1"/>
        </w:rPr>
        <w:t xml:space="preserve">Pursuant to the Architectural Guidelines listed above, under no circumstances is the Owner to begin physical construction, installation, landscaping, etc. without the written approval from the Architectural Review Committee.  Failure to submit the ARC Application per the required criteria above may result in the Association taking remedial action against the Owner. </w:t>
      </w:r>
    </w:p>
    <w:p w14:paraId="03583FBE" w14:textId="6B920070" w:rsidR="00DE683E" w:rsidRDefault="00DE683E" w:rsidP="00CC2F9D">
      <w:pPr>
        <w:pStyle w:val="ListParagraph"/>
        <w:spacing w:after="0"/>
        <w:jc w:val="both"/>
        <w:rPr>
          <w:color w:val="000000" w:themeColor="text1"/>
        </w:rPr>
      </w:pPr>
    </w:p>
    <w:p w14:paraId="5B27AD2A" w14:textId="3936BCA6" w:rsidR="00DE683E" w:rsidRDefault="00DE683E" w:rsidP="00CC2F9D">
      <w:pPr>
        <w:pStyle w:val="ListParagraph"/>
        <w:spacing w:after="0"/>
        <w:jc w:val="both"/>
        <w:rPr>
          <w:color w:val="000000" w:themeColor="text1"/>
        </w:rPr>
      </w:pPr>
      <w:r>
        <w:rPr>
          <w:color w:val="000000" w:themeColor="text1"/>
        </w:rPr>
        <w:t xml:space="preserve">The Architectural Review Committee will consider an ARC </w:t>
      </w:r>
      <w:r w:rsidR="00BC6427">
        <w:rPr>
          <w:color w:val="000000" w:themeColor="text1"/>
        </w:rPr>
        <w:t>A</w:t>
      </w:r>
      <w:r>
        <w:rPr>
          <w:color w:val="000000" w:themeColor="text1"/>
        </w:rPr>
        <w:t xml:space="preserve">pplication on the basis of the Architectural Guideline criteria listed above along with its harmony of external design, appeal and location in relation to the surrounding structures and topography. </w:t>
      </w:r>
    </w:p>
    <w:p w14:paraId="231328EC" w14:textId="3115B35C" w:rsidR="00DE683E" w:rsidRDefault="00DE683E" w:rsidP="00CC2F9D">
      <w:pPr>
        <w:pStyle w:val="ListParagraph"/>
        <w:spacing w:after="0"/>
        <w:jc w:val="both"/>
        <w:rPr>
          <w:color w:val="000000" w:themeColor="text1"/>
        </w:rPr>
      </w:pPr>
    </w:p>
    <w:p w14:paraId="288EB128" w14:textId="03F00121" w:rsidR="00DE683E" w:rsidRDefault="00DE683E" w:rsidP="00CC2F9D">
      <w:pPr>
        <w:pStyle w:val="ListParagraph"/>
        <w:spacing w:after="0"/>
        <w:jc w:val="both"/>
        <w:rPr>
          <w:color w:val="000000" w:themeColor="text1"/>
        </w:rPr>
      </w:pPr>
      <w:r>
        <w:rPr>
          <w:color w:val="000000" w:themeColor="text1"/>
        </w:rPr>
        <w:t xml:space="preserve">In accordance with the Declarations of Covenants, Conditions and Restrictions of the Greens of Boulder Ridge, no approval of plans and specifications and no publication of Architectural Guidelines shall be construed as representing or implying that such plans, specifications or Architectural Guidelines will, if followed, result in properly designed improvements. Such approval and Architectural Guidelines shall in no event be construed as representing or guaranteeing that any Dwelling or other improvement built in accordance therewith will be built in good and workmanlike manner. Neither the Association, nor the Architectural Review Committee shall be responsible or liable for any defects in any plans or specifications submitted, revised or approved pursuant to the terms of this Article </w:t>
      </w:r>
      <w:r w:rsidR="00693F54">
        <w:rPr>
          <w:color w:val="000000" w:themeColor="text1"/>
        </w:rPr>
        <w:t xml:space="preserve">XII, any loss or damage to any person arising out of the approval or disapproval of any plans or specifications, any loss or damage arising from the non-compliance of such plans and specifications with any governmental ordinances and regulations, nor any defects in construction undertaken pursuant to such plans and specifications. </w:t>
      </w:r>
    </w:p>
    <w:p w14:paraId="01149D82" w14:textId="0EEB44AB" w:rsidR="00693F54" w:rsidRDefault="00693F54" w:rsidP="00CC2F9D">
      <w:pPr>
        <w:pStyle w:val="ListParagraph"/>
        <w:spacing w:after="0"/>
        <w:jc w:val="both"/>
        <w:rPr>
          <w:color w:val="000000" w:themeColor="text1"/>
        </w:rPr>
      </w:pPr>
    </w:p>
    <w:p w14:paraId="28576B0D" w14:textId="77777777" w:rsidR="00F34BFB" w:rsidRDefault="00F34BFB" w:rsidP="00F34BFB">
      <w:pPr>
        <w:spacing w:after="0"/>
        <w:ind w:left="360"/>
        <w:jc w:val="both"/>
        <w:rPr>
          <w:b/>
          <w:bCs/>
          <w:color w:val="000000" w:themeColor="text1"/>
        </w:rPr>
      </w:pPr>
    </w:p>
    <w:p w14:paraId="72B60FB0" w14:textId="08EA875B" w:rsidR="00693F54" w:rsidRPr="00F34BFB" w:rsidRDefault="00693F54" w:rsidP="00F34BFB">
      <w:pPr>
        <w:spacing w:after="0"/>
        <w:ind w:left="360"/>
        <w:jc w:val="both"/>
        <w:rPr>
          <w:color w:val="000000" w:themeColor="text1"/>
        </w:rPr>
      </w:pPr>
      <w:r w:rsidRPr="00F34BFB">
        <w:rPr>
          <w:b/>
          <w:bCs/>
          <w:color w:val="000000" w:themeColor="text1"/>
        </w:rPr>
        <w:lastRenderedPageBreak/>
        <w:t>Amendments</w:t>
      </w:r>
    </w:p>
    <w:p w14:paraId="11462607" w14:textId="4E9592AE" w:rsidR="00693F54" w:rsidRPr="00693F54" w:rsidRDefault="00693F54" w:rsidP="00693F54">
      <w:pPr>
        <w:pStyle w:val="ListParagraph"/>
        <w:spacing w:after="0"/>
        <w:jc w:val="both"/>
        <w:rPr>
          <w:color w:val="000000" w:themeColor="text1"/>
        </w:rPr>
      </w:pPr>
      <w:r>
        <w:rPr>
          <w:color w:val="000000" w:themeColor="text1"/>
        </w:rPr>
        <w:t xml:space="preserve">Consistent with the provisions of the Declaration of Covenants, Conditions and Restrictions for the Greens of Boulder Ridge, these Architectural Guidelines may be amended at a regular or special meeting of the Board of Directors by a majority vote of the Board. </w:t>
      </w:r>
    </w:p>
    <w:p w14:paraId="6EA6688A" w14:textId="01056974" w:rsidR="00DE683E" w:rsidRDefault="00DE683E" w:rsidP="00CC2F9D">
      <w:pPr>
        <w:pStyle w:val="ListParagraph"/>
        <w:spacing w:after="0"/>
        <w:jc w:val="both"/>
        <w:rPr>
          <w:color w:val="FF0000"/>
        </w:rPr>
      </w:pPr>
    </w:p>
    <w:p w14:paraId="24A93C42" w14:textId="1BEDB192" w:rsidR="00CC2F9D" w:rsidRPr="00DE683E" w:rsidRDefault="00CC2F9D" w:rsidP="00CF593D">
      <w:pPr>
        <w:pStyle w:val="ListParagraph"/>
        <w:spacing w:after="0"/>
        <w:jc w:val="both"/>
        <w:rPr>
          <w:color w:val="FF0000"/>
          <w:u w:val="single"/>
        </w:rPr>
      </w:pPr>
    </w:p>
    <w:p w14:paraId="05AEDC4E" w14:textId="77777777" w:rsidR="00CC2F9D" w:rsidRPr="00CC2F9D" w:rsidRDefault="00CC2F9D" w:rsidP="00CF593D">
      <w:pPr>
        <w:pStyle w:val="ListParagraph"/>
        <w:spacing w:after="0"/>
        <w:jc w:val="both"/>
        <w:rPr>
          <w:color w:val="FF0000"/>
        </w:rPr>
      </w:pPr>
    </w:p>
    <w:p w14:paraId="1C9A37F9" w14:textId="77777777" w:rsidR="00AB4A75" w:rsidRDefault="00AB4A75" w:rsidP="00693F54">
      <w:pPr>
        <w:spacing w:after="0"/>
        <w:jc w:val="center"/>
        <w:rPr>
          <w:b/>
          <w:bCs/>
          <w:color w:val="000000" w:themeColor="text1"/>
          <w:u w:val="single"/>
        </w:rPr>
      </w:pPr>
    </w:p>
    <w:p w14:paraId="464C3125" w14:textId="77777777" w:rsidR="00AB4A75" w:rsidRDefault="00AB4A75" w:rsidP="00693F54">
      <w:pPr>
        <w:spacing w:after="0"/>
        <w:jc w:val="center"/>
        <w:rPr>
          <w:b/>
          <w:bCs/>
          <w:color w:val="000000" w:themeColor="text1"/>
          <w:u w:val="single"/>
        </w:rPr>
      </w:pPr>
    </w:p>
    <w:p w14:paraId="2CD5050E" w14:textId="77777777" w:rsidR="00AB4A75" w:rsidRDefault="00AB4A75" w:rsidP="00693F54">
      <w:pPr>
        <w:spacing w:after="0"/>
        <w:jc w:val="center"/>
        <w:rPr>
          <w:b/>
          <w:bCs/>
          <w:color w:val="000000" w:themeColor="text1"/>
          <w:u w:val="single"/>
        </w:rPr>
      </w:pPr>
    </w:p>
    <w:p w14:paraId="56B65839" w14:textId="77777777" w:rsidR="00AB4A75" w:rsidRDefault="00AB4A75" w:rsidP="00693F54">
      <w:pPr>
        <w:spacing w:after="0"/>
        <w:jc w:val="center"/>
        <w:rPr>
          <w:b/>
          <w:bCs/>
          <w:color w:val="000000" w:themeColor="text1"/>
          <w:u w:val="single"/>
        </w:rPr>
      </w:pPr>
    </w:p>
    <w:p w14:paraId="7B5B0A19" w14:textId="77777777" w:rsidR="00AB4A75" w:rsidRDefault="00AB4A75" w:rsidP="00693F54">
      <w:pPr>
        <w:spacing w:after="0"/>
        <w:jc w:val="center"/>
        <w:rPr>
          <w:b/>
          <w:bCs/>
          <w:color w:val="000000" w:themeColor="text1"/>
          <w:u w:val="single"/>
        </w:rPr>
      </w:pPr>
    </w:p>
    <w:p w14:paraId="74C58F6E" w14:textId="77777777" w:rsidR="00AB4A75" w:rsidRDefault="00AB4A75" w:rsidP="00693F54">
      <w:pPr>
        <w:spacing w:after="0"/>
        <w:jc w:val="center"/>
        <w:rPr>
          <w:b/>
          <w:bCs/>
          <w:color w:val="000000" w:themeColor="text1"/>
          <w:u w:val="single"/>
        </w:rPr>
      </w:pPr>
    </w:p>
    <w:p w14:paraId="10B066B2" w14:textId="77777777" w:rsidR="00AB4A75" w:rsidRDefault="00AB4A75" w:rsidP="00693F54">
      <w:pPr>
        <w:spacing w:after="0"/>
        <w:jc w:val="center"/>
        <w:rPr>
          <w:b/>
          <w:bCs/>
          <w:color w:val="000000" w:themeColor="text1"/>
          <w:u w:val="single"/>
        </w:rPr>
      </w:pPr>
    </w:p>
    <w:p w14:paraId="42EF2FE9" w14:textId="77777777" w:rsidR="00AB4A75" w:rsidRDefault="00AB4A75" w:rsidP="00693F54">
      <w:pPr>
        <w:spacing w:after="0"/>
        <w:jc w:val="center"/>
        <w:rPr>
          <w:b/>
          <w:bCs/>
          <w:color w:val="000000" w:themeColor="text1"/>
          <w:u w:val="single"/>
        </w:rPr>
      </w:pPr>
    </w:p>
    <w:p w14:paraId="47415F85" w14:textId="77777777" w:rsidR="00AB4A75" w:rsidRDefault="00AB4A75" w:rsidP="00693F54">
      <w:pPr>
        <w:spacing w:after="0"/>
        <w:jc w:val="center"/>
        <w:rPr>
          <w:b/>
          <w:bCs/>
          <w:color w:val="000000" w:themeColor="text1"/>
          <w:u w:val="single"/>
        </w:rPr>
      </w:pPr>
    </w:p>
    <w:p w14:paraId="6B138456" w14:textId="77777777" w:rsidR="00AB4A75" w:rsidRDefault="00AB4A75" w:rsidP="00693F54">
      <w:pPr>
        <w:spacing w:after="0"/>
        <w:jc w:val="center"/>
        <w:rPr>
          <w:b/>
          <w:bCs/>
          <w:color w:val="000000" w:themeColor="text1"/>
          <w:u w:val="single"/>
        </w:rPr>
      </w:pPr>
    </w:p>
    <w:p w14:paraId="41CA447D" w14:textId="77777777" w:rsidR="00AB4A75" w:rsidRDefault="00AB4A75" w:rsidP="00693F54">
      <w:pPr>
        <w:spacing w:after="0"/>
        <w:jc w:val="center"/>
        <w:rPr>
          <w:b/>
          <w:bCs/>
          <w:color w:val="000000" w:themeColor="text1"/>
          <w:u w:val="single"/>
        </w:rPr>
      </w:pPr>
    </w:p>
    <w:p w14:paraId="5E494711" w14:textId="77777777" w:rsidR="00AB4A75" w:rsidRDefault="00AB4A75" w:rsidP="00693F54">
      <w:pPr>
        <w:spacing w:after="0"/>
        <w:jc w:val="center"/>
        <w:rPr>
          <w:b/>
          <w:bCs/>
          <w:color w:val="000000" w:themeColor="text1"/>
          <w:u w:val="single"/>
        </w:rPr>
      </w:pPr>
    </w:p>
    <w:p w14:paraId="546F4499" w14:textId="77777777" w:rsidR="00AB4A75" w:rsidRDefault="00AB4A75" w:rsidP="00693F54">
      <w:pPr>
        <w:spacing w:after="0"/>
        <w:jc w:val="center"/>
        <w:rPr>
          <w:b/>
          <w:bCs/>
          <w:color w:val="000000" w:themeColor="text1"/>
          <w:u w:val="single"/>
        </w:rPr>
      </w:pPr>
    </w:p>
    <w:p w14:paraId="71E09F4B" w14:textId="77777777" w:rsidR="00AB4A75" w:rsidRDefault="00AB4A75" w:rsidP="00693F54">
      <w:pPr>
        <w:spacing w:after="0"/>
        <w:jc w:val="center"/>
        <w:rPr>
          <w:b/>
          <w:bCs/>
          <w:color w:val="000000" w:themeColor="text1"/>
          <w:u w:val="single"/>
        </w:rPr>
      </w:pPr>
    </w:p>
    <w:p w14:paraId="6A69BCBA" w14:textId="77777777" w:rsidR="00AB4A75" w:rsidRDefault="00AB4A75" w:rsidP="00693F54">
      <w:pPr>
        <w:spacing w:after="0"/>
        <w:jc w:val="center"/>
        <w:rPr>
          <w:b/>
          <w:bCs/>
          <w:color w:val="000000" w:themeColor="text1"/>
          <w:u w:val="single"/>
        </w:rPr>
      </w:pPr>
    </w:p>
    <w:p w14:paraId="6A7841E7" w14:textId="77777777" w:rsidR="00AB4A75" w:rsidRDefault="00AB4A75" w:rsidP="00693F54">
      <w:pPr>
        <w:spacing w:after="0"/>
        <w:jc w:val="center"/>
        <w:rPr>
          <w:b/>
          <w:bCs/>
          <w:color w:val="000000" w:themeColor="text1"/>
          <w:u w:val="single"/>
        </w:rPr>
      </w:pPr>
    </w:p>
    <w:p w14:paraId="68BECE06" w14:textId="77777777" w:rsidR="00AB4A75" w:rsidRDefault="00AB4A75" w:rsidP="00693F54">
      <w:pPr>
        <w:spacing w:after="0"/>
        <w:jc w:val="center"/>
        <w:rPr>
          <w:b/>
          <w:bCs/>
          <w:color w:val="000000" w:themeColor="text1"/>
          <w:u w:val="single"/>
        </w:rPr>
      </w:pPr>
    </w:p>
    <w:p w14:paraId="491B7C59" w14:textId="77777777" w:rsidR="00AB4A75" w:rsidRDefault="00AB4A75" w:rsidP="00693F54">
      <w:pPr>
        <w:spacing w:after="0"/>
        <w:jc w:val="center"/>
        <w:rPr>
          <w:b/>
          <w:bCs/>
          <w:color w:val="000000" w:themeColor="text1"/>
          <w:u w:val="single"/>
        </w:rPr>
      </w:pPr>
    </w:p>
    <w:p w14:paraId="0C612F74" w14:textId="77777777" w:rsidR="00AB4A75" w:rsidRDefault="00AB4A75" w:rsidP="00693F54">
      <w:pPr>
        <w:spacing w:after="0"/>
        <w:jc w:val="center"/>
        <w:rPr>
          <w:b/>
          <w:bCs/>
          <w:color w:val="000000" w:themeColor="text1"/>
          <w:u w:val="single"/>
        </w:rPr>
      </w:pPr>
    </w:p>
    <w:p w14:paraId="7439D230" w14:textId="77777777" w:rsidR="00AB4A75" w:rsidRDefault="00AB4A75" w:rsidP="00693F54">
      <w:pPr>
        <w:spacing w:after="0"/>
        <w:jc w:val="center"/>
        <w:rPr>
          <w:b/>
          <w:bCs/>
          <w:color w:val="000000" w:themeColor="text1"/>
          <w:u w:val="single"/>
        </w:rPr>
      </w:pPr>
    </w:p>
    <w:p w14:paraId="117E8554" w14:textId="77777777" w:rsidR="00AB4A75" w:rsidRDefault="00AB4A75" w:rsidP="00693F54">
      <w:pPr>
        <w:spacing w:after="0"/>
        <w:jc w:val="center"/>
        <w:rPr>
          <w:b/>
          <w:bCs/>
          <w:color w:val="000000" w:themeColor="text1"/>
          <w:u w:val="single"/>
        </w:rPr>
      </w:pPr>
    </w:p>
    <w:p w14:paraId="12138738" w14:textId="77777777" w:rsidR="00AB4A75" w:rsidRDefault="00AB4A75" w:rsidP="00693F54">
      <w:pPr>
        <w:spacing w:after="0"/>
        <w:jc w:val="center"/>
        <w:rPr>
          <w:b/>
          <w:bCs/>
          <w:color w:val="000000" w:themeColor="text1"/>
          <w:u w:val="single"/>
        </w:rPr>
      </w:pPr>
    </w:p>
    <w:p w14:paraId="68370459" w14:textId="77777777" w:rsidR="00AB4A75" w:rsidRDefault="00AB4A75" w:rsidP="00693F54">
      <w:pPr>
        <w:spacing w:after="0"/>
        <w:jc w:val="center"/>
        <w:rPr>
          <w:b/>
          <w:bCs/>
          <w:color w:val="000000" w:themeColor="text1"/>
          <w:u w:val="single"/>
        </w:rPr>
      </w:pPr>
    </w:p>
    <w:p w14:paraId="45A60918" w14:textId="77777777" w:rsidR="00AB4A75" w:rsidRDefault="00AB4A75" w:rsidP="00693F54">
      <w:pPr>
        <w:spacing w:after="0"/>
        <w:jc w:val="center"/>
        <w:rPr>
          <w:b/>
          <w:bCs/>
          <w:color w:val="000000" w:themeColor="text1"/>
          <w:u w:val="single"/>
        </w:rPr>
      </w:pPr>
    </w:p>
    <w:p w14:paraId="5B82A0B3" w14:textId="77777777" w:rsidR="00AB4A75" w:rsidRDefault="00AB4A75" w:rsidP="00693F54">
      <w:pPr>
        <w:spacing w:after="0"/>
        <w:jc w:val="center"/>
        <w:rPr>
          <w:b/>
          <w:bCs/>
          <w:color w:val="000000" w:themeColor="text1"/>
          <w:u w:val="single"/>
        </w:rPr>
      </w:pPr>
    </w:p>
    <w:p w14:paraId="0605CFDE" w14:textId="77777777" w:rsidR="00AB4A75" w:rsidRDefault="00AB4A75" w:rsidP="00693F54">
      <w:pPr>
        <w:spacing w:after="0"/>
        <w:jc w:val="center"/>
        <w:rPr>
          <w:b/>
          <w:bCs/>
          <w:color w:val="000000" w:themeColor="text1"/>
          <w:u w:val="single"/>
        </w:rPr>
      </w:pPr>
    </w:p>
    <w:p w14:paraId="42A99FCA" w14:textId="77777777" w:rsidR="00AB4A75" w:rsidRDefault="00AB4A75" w:rsidP="00693F54">
      <w:pPr>
        <w:spacing w:after="0"/>
        <w:jc w:val="center"/>
        <w:rPr>
          <w:b/>
          <w:bCs/>
          <w:color w:val="000000" w:themeColor="text1"/>
          <w:u w:val="single"/>
        </w:rPr>
      </w:pPr>
    </w:p>
    <w:p w14:paraId="12469DC1" w14:textId="77777777" w:rsidR="00AB4A75" w:rsidRDefault="00AB4A75" w:rsidP="00693F54">
      <w:pPr>
        <w:spacing w:after="0"/>
        <w:jc w:val="center"/>
        <w:rPr>
          <w:b/>
          <w:bCs/>
          <w:color w:val="000000" w:themeColor="text1"/>
          <w:u w:val="single"/>
        </w:rPr>
      </w:pPr>
    </w:p>
    <w:p w14:paraId="45DA6186" w14:textId="77777777" w:rsidR="00AB4A75" w:rsidRDefault="00AB4A75" w:rsidP="00693F54">
      <w:pPr>
        <w:spacing w:after="0"/>
        <w:jc w:val="center"/>
        <w:rPr>
          <w:b/>
          <w:bCs/>
          <w:color w:val="000000" w:themeColor="text1"/>
          <w:u w:val="single"/>
        </w:rPr>
      </w:pPr>
    </w:p>
    <w:p w14:paraId="4A2DE29C" w14:textId="77777777" w:rsidR="00AB4A75" w:rsidRDefault="00AB4A75" w:rsidP="00693F54">
      <w:pPr>
        <w:spacing w:after="0"/>
        <w:jc w:val="center"/>
        <w:rPr>
          <w:b/>
          <w:bCs/>
          <w:color w:val="000000" w:themeColor="text1"/>
          <w:u w:val="single"/>
        </w:rPr>
      </w:pPr>
    </w:p>
    <w:p w14:paraId="13C03786" w14:textId="77777777" w:rsidR="00AB4A75" w:rsidRDefault="00AB4A75" w:rsidP="00693F54">
      <w:pPr>
        <w:spacing w:after="0"/>
        <w:jc w:val="center"/>
        <w:rPr>
          <w:b/>
          <w:bCs/>
          <w:color w:val="000000" w:themeColor="text1"/>
          <w:u w:val="single"/>
        </w:rPr>
      </w:pPr>
    </w:p>
    <w:p w14:paraId="485C99C1" w14:textId="77777777" w:rsidR="00AB4A75" w:rsidRDefault="00AB4A75" w:rsidP="00693F54">
      <w:pPr>
        <w:spacing w:after="0"/>
        <w:jc w:val="center"/>
        <w:rPr>
          <w:b/>
          <w:bCs/>
          <w:color w:val="000000" w:themeColor="text1"/>
          <w:u w:val="single"/>
        </w:rPr>
      </w:pPr>
    </w:p>
    <w:p w14:paraId="0036E079" w14:textId="77777777" w:rsidR="00AB4A75" w:rsidRDefault="00AB4A75" w:rsidP="00693F54">
      <w:pPr>
        <w:spacing w:after="0"/>
        <w:jc w:val="center"/>
        <w:rPr>
          <w:b/>
          <w:bCs/>
          <w:color w:val="000000" w:themeColor="text1"/>
          <w:u w:val="single"/>
        </w:rPr>
      </w:pPr>
    </w:p>
    <w:p w14:paraId="4A0B81DD" w14:textId="77777777" w:rsidR="00F34BFB" w:rsidRDefault="00F34BFB" w:rsidP="00693F54">
      <w:pPr>
        <w:spacing w:after="0"/>
        <w:jc w:val="center"/>
        <w:rPr>
          <w:b/>
          <w:bCs/>
          <w:color w:val="000000" w:themeColor="text1"/>
          <w:u w:val="single"/>
        </w:rPr>
      </w:pPr>
    </w:p>
    <w:p w14:paraId="2CE5A94B" w14:textId="77777777" w:rsidR="00F34BFB" w:rsidRDefault="00F34BFB" w:rsidP="00693F54">
      <w:pPr>
        <w:spacing w:after="0"/>
        <w:jc w:val="center"/>
        <w:rPr>
          <w:b/>
          <w:bCs/>
          <w:color w:val="000000" w:themeColor="text1"/>
          <w:u w:val="single"/>
        </w:rPr>
      </w:pPr>
    </w:p>
    <w:p w14:paraId="6640C3FD" w14:textId="77777777" w:rsidR="00F34BFB" w:rsidRDefault="00F34BFB" w:rsidP="00693F54">
      <w:pPr>
        <w:spacing w:after="0"/>
        <w:jc w:val="center"/>
        <w:rPr>
          <w:b/>
          <w:bCs/>
          <w:color w:val="000000" w:themeColor="text1"/>
          <w:u w:val="single"/>
        </w:rPr>
      </w:pPr>
    </w:p>
    <w:p w14:paraId="1DDD980C" w14:textId="77777777" w:rsidR="00F34BFB" w:rsidRDefault="00F34BFB" w:rsidP="00693F54">
      <w:pPr>
        <w:spacing w:after="0"/>
        <w:jc w:val="center"/>
        <w:rPr>
          <w:b/>
          <w:bCs/>
          <w:color w:val="000000" w:themeColor="text1"/>
          <w:u w:val="single"/>
        </w:rPr>
      </w:pPr>
    </w:p>
    <w:p w14:paraId="0F3C67D8" w14:textId="77777777" w:rsidR="00F34BFB" w:rsidRDefault="00F34BFB" w:rsidP="00693F54">
      <w:pPr>
        <w:spacing w:after="0"/>
        <w:jc w:val="center"/>
        <w:rPr>
          <w:b/>
          <w:bCs/>
          <w:color w:val="000000" w:themeColor="text1"/>
          <w:u w:val="single"/>
        </w:rPr>
      </w:pPr>
    </w:p>
    <w:p w14:paraId="1094385A" w14:textId="77777777" w:rsidR="00F34BFB" w:rsidRDefault="00F34BFB" w:rsidP="00693F54">
      <w:pPr>
        <w:spacing w:after="0"/>
        <w:jc w:val="center"/>
        <w:rPr>
          <w:b/>
          <w:bCs/>
          <w:color w:val="000000" w:themeColor="text1"/>
          <w:u w:val="single"/>
        </w:rPr>
      </w:pPr>
    </w:p>
    <w:p w14:paraId="0FD398A5" w14:textId="77777777" w:rsidR="00F34BFB" w:rsidRDefault="00F34BFB" w:rsidP="00693F54">
      <w:pPr>
        <w:spacing w:after="0"/>
        <w:jc w:val="center"/>
        <w:rPr>
          <w:b/>
          <w:bCs/>
          <w:color w:val="000000" w:themeColor="text1"/>
          <w:u w:val="single"/>
        </w:rPr>
      </w:pPr>
    </w:p>
    <w:p w14:paraId="603504C6" w14:textId="21428421" w:rsidR="004028EB" w:rsidRPr="00693F54" w:rsidRDefault="00693F54" w:rsidP="00693F54">
      <w:pPr>
        <w:spacing w:after="0"/>
        <w:jc w:val="center"/>
        <w:rPr>
          <w:b/>
          <w:bCs/>
          <w:color w:val="000000" w:themeColor="text1"/>
          <w:u w:val="single"/>
        </w:rPr>
      </w:pPr>
      <w:r w:rsidRPr="00693F54">
        <w:rPr>
          <w:b/>
          <w:bCs/>
          <w:color w:val="000000" w:themeColor="text1"/>
          <w:u w:val="single"/>
        </w:rPr>
        <w:lastRenderedPageBreak/>
        <w:t>APPENDX A</w:t>
      </w:r>
    </w:p>
    <w:p w14:paraId="2192663F" w14:textId="23993FDB" w:rsidR="00693F54" w:rsidRDefault="00693F54" w:rsidP="00693F54">
      <w:pPr>
        <w:spacing w:after="0"/>
        <w:jc w:val="center"/>
        <w:rPr>
          <w:b/>
          <w:bCs/>
          <w:color w:val="000000" w:themeColor="text1"/>
        </w:rPr>
      </w:pPr>
      <w:r>
        <w:rPr>
          <w:b/>
          <w:bCs/>
          <w:color w:val="000000" w:themeColor="text1"/>
        </w:rPr>
        <w:t>Approved &amp; Prohibited Tree Species</w:t>
      </w:r>
    </w:p>
    <w:p w14:paraId="49337AC4" w14:textId="56F9929C" w:rsidR="00693F54" w:rsidRDefault="00693F54" w:rsidP="00693F54">
      <w:pPr>
        <w:spacing w:after="0"/>
        <w:jc w:val="center"/>
        <w:rPr>
          <w:b/>
          <w:bCs/>
          <w:color w:val="000000" w:themeColor="text1"/>
        </w:rPr>
      </w:pPr>
    </w:p>
    <w:p w14:paraId="11075983" w14:textId="77777777" w:rsidR="00F34BFB" w:rsidRDefault="00F34BFB" w:rsidP="00693F54">
      <w:pPr>
        <w:spacing w:after="0"/>
        <w:rPr>
          <w:b/>
          <w:bCs/>
          <w:color w:val="000000" w:themeColor="text1"/>
        </w:rPr>
      </w:pPr>
    </w:p>
    <w:p w14:paraId="784A38CA" w14:textId="77777777" w:rsidR="00F34BFB" w:rsidRDefault="00F34BFB" w:rsidP="00693F54">
      <w:pPr>
        <w:spacing w:after="0"/>
        <w:rPr>
          <w:b/>
          <w:bCs/>
          <w:color w:val="000000" w:themeColor="text1"/>
        </w:rPr>
      </w:pPr>
    </w:p>
    <w:p w14:paraId="3F7A499B" w14:textId="6201C0B1" w:rsidR="00693F54" w:rsidRDefault="00693F54" w:rsidP="00693F54">
      <w:pPr>
        <w:spacing w:after="0"/>
        <w:rPr>
          <w:b/>
          <w:bCs/>
          <w:color w:val="000000" w:themeColor="text1"/>
        </w:rPr>
      </w:pPr>
      <w:r>
        <w:rPr>
          <w:b/>
          <w:bCs/>
          <w:color w:val="000000" w:themeColor="text1"/>
        </w:rPr>
        <w:t>Acceptable Roadway Trees:</w:t>
      </w:r>
    </w:p>
    <w:p w14:paraId="3C2D35F2" w14:textId="77777777" w:rsidR="00F34BFB" w:rsidRDefault="00693F54" w:rsidP="00693F54">
      <w:pPr>
        <w:spacing w:after="0"/>
        <w:rPr>
          <w:b/>
          <w:bCs/>
          <w:color w:val="000000" w:themeColor="text1"/>
        </w:rPr>
      </w:pPr>
      <w:r>
        <w:rPr>
          <w:b/>
          <w:bCs/>
          <w:color w:val="000000" w:themeColor="text1"/>
        </w:rPr>
        <w:tab/>
      </w:r>
    </w:p>
    <w:p w14:paraId="3CC58735" w14:textId="34C672C1" w:rsidR="00693F54" w:rsidRDefault="00693F54" w:rsidP="00F34BFB">
      <w:pPr>
        <w:spacing w:after="0"/>
        <w:ind w:firstLine="720"/>
        <w:rPr>
          <w:color w:val="000000" w:themeColor="text1"/>
        </w:rPr>
      </w:pPr>
      <w:r>
        <w:rPr>
          <w:color w:val="000000" w:themeColor="text1"/>
        </w:rPr>
        <w:t>Norway Maple (including Crimson King and Schwedler cultivars)</w:t>
      </w:r>
    </w:p>
    <w:p w14:paraId="60A208C0" w14:textId="07FF473C" w:rsidR="00693F54" w:rsidRDefault="00693F54" w:rsidP="00693F54">
      <w:pPr>
        <w:spacing w:after="0"/>
        <w:rPr>
          <w:color w:val="000000" w:themeColor="text1"/>
        </w:rPr>
      </w:pPr>
      <w:r>
        <w:rPr>
          <w:color w:val="000000" w:themeColor="text1"/>
        </w:rPr>
        <w:tab/>
        <w:t>Autumn Blaze Maple</w:t>
      </w:r>
    </w:p>
    <w:p w14:paraId="675C7E38" w14:textId="1086F160" w:rsidR="00693F54" w:rsidRDefault="00693F54" w:rsidP="00693F54">
      <w:pPr>
        <w:spacing w:after="0"/>
        <w:rPr>
          <w:color w:val="000000" w:themeColor="text1"/>
        </w:rPr>
      </w:pPr>
      <w:r>
        <w:rPr>
          <w:color w:val="000000" w:themeColor="text1"/>
        </w:rPr>
        <w:tab/>
        <w:t>Thornless Honey Locust</w:t>
      </w:r>
    </w:p>
    <w:p w14:paraId="23E6AE11" w14:textId="24A603B0" w:rsidR="00693F54" w:rsidRDefault="00693F54" w:rsidP="00693F54">
      <w:pPr>
        <w:spacing w:after="0"/>
        <w:rPr>
          <w:color w:val="000000" w:themeColor="text1"/>
        </w:rPr>
      </w:pPr>
      <w:r>
        <w:rPr>
          <w:color w:val="000000" w:themeColor="text1"/>
        </w:rPr>
        <w:tab/>
        <w:t>American Linden</w:t>
      </w:r>
    </w:p>
    <w:p w14:paraId="0FE834AF" w14:textId="36DDB729" w:rsidR="00693F54" w:rsidRDefault="00693F54" w:rsidP="00693F54">
      <w:pPr>
        <w:spacing w:after="0"/>
        <w:rPr>
          <w:color w:val="000000" w:themeColor="text1"/>
        </w:rPr>
      </w:pPr>
      <w:r>
        <w:rPr>
          <w:color w:val="000000" w:themeColor="text1"/>
        </w:rPr>
        <w:tab/>
        <w:t>Hackberry</w:t>
      </w:r>
    </w:p>
    <w:p w14:paraId="72C86547" w14:textId="742FBB2C" w:rsidR="00693F54" w:rsidRDefault="00693F54" w:rsidP="00693F54">
      <w:pPr>
        <w:spacing w:after="0"/>
        <w:rPr>
          <w:color w:val="000000" w:themeColor="text1"/>
        </w:rPr>
      </w:pPr>
      <w:r>
        <w:rPr>
          <w:color w:val="000000" w:themeColor="text1"/>
        </w:rPr>
        <w:tab/>
        <w:t>Ohio Buckeye</w:t>
      </w:r>
    </w:p>
    <w:p w14:paraId="662C6AB6" w14:textId="4B8B70FD" w:rsidR="00693F54" w:rsidRDefault="00693F54" w:rsidP="00693F54">
      <w:pPr>
        <w:spacing w:after="0"/>
        <w:rPr>
          <w:color w:val="000000" w:themeColor="text1"/>
        </w:rPr>
      </w:pPr>
      <w:r>
        <w:rPr>
          <w:color w:val="000000" w:themeColor="text1"/>
        </w:rPr>
        <w:tab/>
        <w:t>Ginkgo (male only)</w:t>
      </w:r>
    </w:p>
    <w:p w14:paraId="3F7A7A7E" w14:textId="13AF5CC4" w:rsidR="00693F54" w:rsidRDefault="00693F54" w:rsidP="00693F54">
      <w:pPr>
        <w:spacing w:after="0"/>
        <w:rPr>
          <w:color w:val="000000" w:themeColor="text1"/>
        </w:rPr>
      </w:pPr>
      <w:r>
        <w:rPr>
          <w:color w:val="000000" w:themeColor="text1"/>
        </w:rPr>
        <w:tab/>
        <w:t>Kentucky Coffee Tree</w:t>
      </w:r>
    </w:p>
    <w:p w14:paraId="49868100" w14:textId="20E084DB" w:rsidR="00693F54" w:rsidRDefault="00693F54" w:rsidP="00693F54">
      <w:pPr>
        <w:spacing w:after="0"/>
        <w:rPr>
          <w:color w:val="000000" w:themeColor="text1"/>
        </w:rPr>
      </w:pPr>
      <w:r>
        <w:rPr>
          <w:color w:val="000000" w:themeColor="text1"/>
        </w:rPr>
        <w:tab/>
        <w:t>Swamp White Oak, Red Oak or Shingle Oak</w:t>
      </w:r>
    </w:p>
    <w:p w14:paraId="60558EB0" w14:textId="77777777" w:rsidR="00693F54" w:rsidRDefault="00693F54" w:rsidP="00693F54">
      <w:pPr>
        <w:spacing w:after="0"/>
        <w:rPr>
          <w:color w:val="000000" w:themeColor="text1"/>
        </w:rPr>
      </w:pPr>
    </w:p>
    <w:p w14:paraId="400EA866" w14:textId="5EA0882C" w:rsidR="00693F54" w:rsidRDefault="00693F54" w:rsidP="00693F54">
      <w:pPr>
        <w:spacing w:after="0"/>
        <w:rPr>
          <w:color w:val="000000" w:themeColor="text1"/>
        </w:rPr>
      </w:pPr>
      <w:r>
        <w:rPr>
          <w:color w:val="000000" w:themeColor="text1"/>
        </w:rPr>
        <w:t>*All Roadway trees shall be of no less than 3” caliper measured 6” from the ground</w:t>
      </w:r>
      <w:r w:rsidR="00124851">
        <w:rPr>
          <w:color w:val="000000" w:themeColor="text1"/>
        </w:rPr>
        <w:t>.</w:t>
      </w:r>
    </w:p>
    <w:p w14:paraId="0A1C3BB3" w14:textId="782B0310" w:rsidR="00693F54" w:rsidRDefault="00693F54" w:rsidP="00693F54">
      <w:pPr>
        <w:spacing w:after="0"/>
        <w:rPr>
          <w:color w:val="000000" w:themeColor="text1"/>
        </w:rPr>
      </w:pPr>
    </w:p>
    <w:p w14:paraId="25217021" w14:textId="5D52510B" w:rsidR="00693F54" w:rsidRDefault="00693F54" w:rsidP="00693F54">
      <w:pPr>
        <w:spacing w:after="0"/>
        <w:rPr>
          <w:b/>
          <w:bCs/>
          <w:color w:val="000000" w:themeColor="text1"/>
        </w:rPr>
      </w:pPr>
      <w:r>
        <w:rPr>
          <w:b/>
          <w:bCs/>
          <w:color w:val="000000" w:themeColor="text1"/>
        </w:rPr>
        <w:t>Acceptable Non-Roadway Trees:</w:t>
      </w:r>
    </w:p>
    <w:p w14:paraId="72C36EB4" w14:textId="77777777" w:rsidR="00F34BFB" w:rsidRDefault="00693F54" w:rsidP="00693F54">
      <w:pPr>
        <w:spacing w:after="0"/>
        <w:rPr>
          <w:b/>
          <w:bCs/>
          <w:color w:val="000000" w:themeColor="text1"/>
        </w:rPr>
      </w:pPr>
      <w:r>
        <w:rPr>
          <w:b/>
          <w:bCs/>
          <w:color w:val="000000" w:themeColor="text1"/>
        </w:rPr>
        <w:tab/>
      </w:r>
    </w:p>
    <w:p w14:paraId="39FBFEAB" w14:textId="2D7B6AF8" w:rsidR="00693F54" w:rsidRDefault="00693F54" w:rsidP="00F34BFB">
      <w:pPr>
        <w:spacing w:after="0"/>
        <w:ind w:firstLine="720"/>
        <w:rPr>
          <w:color w:val="000000" w:themeColor="text1"/>
        </w:rPr>
      </w:pPr>
      <w:r>
        <w:rPr>
          <w:color w:val="000000" w:themeColor="text1"/>
        </w:rPr>
        <w:t>Canoe Birch, River Birch, Clump Birch</w:t>
      </w:r>
    </w:p>
    <w:p w14:paraId="255C448A" w14:textId="11B9DD90" w:rsidR="00693F54" w:rsidRDefault="00693F54" w:rsidP="00693F54">
      <w:pPr>
        <w:spacing w:after="0"/>
        <w:rPr>
          <w:color w:val="000000" w:themeColor="text1"/>
        </w:rPr>
      </w:pPr>
      <w:r>
        <w:rPr>
          <w:color w:val="000000" w:themeColor="text1"/>
        </w:rPr>
        <w:tab/>
        <w:t>Sargent Cherry, European Bird Cherry</w:t>
      </w:r>
    </w:p>
    <w:p w14:paraId="2275895F" w14:textId="62562F0B" w:rsidR="00693F54" w:rsidRDefault="00693F54" w:rsidP="00693F54">
      <w:pPr>
        <w:spacing w:after="0"/>
        <w:rPr>
          <w:color w:val="000000" w:themeColor="text1"/>
        </w:rPr>
      </w:pPr>
      <w:r>
        <w:rPr>
          <w:color w:val="000000" w:themeColor="text1"/>
        </w:rPr>
        <w:tab/>
        <w:t>Hackberry</w:t>
      </w:r>
    </w:p>
    <w:p w14:paraId="1F5791CA" w14:textId="04AE19CD" w:rsidR="00693F54" w:rsidRDefault="00693F54" w:rsidP="00693F54">
      <w:pPr>
        <w:spacing w:after="0"/>
        <w:rPr>
          <w:color w:val="000000" w:themeColor="text1"/>
        </w:rPr>
      </w:pPr>
      <w:r>
        <w:rPr>
          <w:color w:val="000000" w:themeColor="text1"/>
        </w:rPr>
        <w:tab/>
        <w:t>Red Oak, White Oak, Pin Oak</w:t>
      </w:r>
    </w:p>
    <w:p w14:paraId="26207E2E" w14:textId="4D4FDA91" w:rsidR="00693F54" w:rsidRDefault="00693F54" w:rsidP="00693F54">
      <w:pPr>
        <w:spacing w:after="0"/>
        <w:rPr>
          <w:color w:val="000000" w:themeColor="text1"/>
        </w:rPr>
      </w:pPr>
      <w:r>
        <w:rPr>
          <w:color w:val="000000" w:themeColor="text1"/>
        </w:rPr>
        <w:tab/>
        <w:t>Flowering Crab Apples, including Red Jade Crabapple and Radiant Crabapple</w:t>
      </w:r>
    </w:p>
    <w:p w14:paraId="0B80C458" w14:textId="5CF9C6B1" w:rsidR="00693F54" w:rsidRDefault="00693F54" w:rsidP="00693F54">
      <w:pPr>
        <w:spacing w:after="0"/>
        <w:rPr>
          <w:color w:val="000000" w:themeColor="text1"/>
        </w:rPr>
      </w:pPr>
      <w:r>
        <w:rPr>
          <w:color w:val="000000" w:themeColor="text1"/>
        </w:rPr>
        <w:tab/>
        <w:t>American Maple varieties with the exception of the Silver Maple</w:t>
      </w:r>
    </w:p>
    <w:p w14:paraId="75485FE5" w14:textId="5F34723F" w:rsidR="00693F54" w:rsidRDefault="00693F54" w:rsidP="00693F54">
      <w:pPr>
        <w:spacing w:after="0"/>
        <w:rPr>
          <w:color w:val="000000" w:themeColor="text1"/>
        </w:rPr>
      </w:pPr>
      <w:r>
        <w:rPr>
          <w:color w:val="000000" w:themeColor="text1"/>
        </w:rPr>
        <w:tab/>
        <w:t>Tatarian Maple, Paperbark Maple, Cutleaf Japanese Maple</w:t>
      </w:r>
    </w:p>
    <w:p w14:paraId="7A0FBA44" w14:textId="1AA02128" w:rsidR="00693F54" w:rsidRDefault="00693F54" w:rsidP="00693F54">
      <w:pPr>
        <w:spacing w:after="0"/>
        <w:rPr>
          <w:color w:val="000000" w:themeColor="text1"/>
        </w:rPr>
      </w:pPr>
      <w:r>
        <w:rPr>
          <w:color w:val="000000" w:themeColor="text1"/>
        </w:rPr>
        <w:tab/>
        <w:t>Tulip Tree</w:t>
      </w:r>
    </w:p>
    <w:p w14:paraId="0C24AD83" w14:textId="4352B855" w:rsidR="00693F54" w:rsidRDefault="00693F54" w:rsidP="00693F54">
      <w:pPr>
        <w:spacing w:after="0"/>
        <w:rPr>
          <w:color w:val="000000" w:themeColor="text1"/>
        </w:rPr>
      </w:pPr>
      <w:r>
        <w:rPr>
          <w:color w:val="000000" w:themeColor="text1"/>
        </w:rPr>
        <w:tab/>
        <w:t>Thornless Honey Locust</w:t>
      </w:r>
    </w:p>
    <w:p w14:paraId="577679CE" w14:textId="24E3EA84" w:rsidR="00693F54" w:rsidRDefault="00693F54" w:rsidP="00693F54">
      <w:pPr>
        <w:spacing w:after="0"/>
        <w:rPr>
          <w:color w:val="000000" w:themeColor="text1"/>
        </w:rPr>
      </w:pPr>
      <w:r>
        <w:rPr>
          <w:color w:val="000000" w:themeColor="text1"/>
        </w:rPr>
        <w:tab/>
        <w:t>American Linden</w:t>
      </w:r>
    </w:p>
    <w:p w14:paraId="3A303855" w14:textId="1332BDEE" w:rsidR="00693F54" w:rsidRDefault="000556EB" w:rsidP="00693F54">
      <w:pPr>
        <w:spacing w:after="0"/>
        <w:rPr>
          <w:color w:val="000000" w:themeColor="text1"/>
          <w:u w:val="single"/>
        </w:rPr>
      </w:pP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p>
    <w:p w14:paraId="1CAD0FDB" w14:textId="36460778" w:rsidR="000556EB" w:rsidRDefault="000556EB" w:rsidP="00693F54">
      <w:pPr>
        <w:spacing w:after="0"/>
        <w:rPr>
          <w:color w:val="000000" w:themeColor="text1"/>
          <w:u w:val="single"/>
        </w:rPr>
      </w:pPr>
    </w:p>
    <w:p w14:paraId="3799684D" w14:textId="456C05AE" w:rsidR="000556EB" w:rsidRDefault="000556EB" w:rsidP="00693F54">
      <w:pPr>
        <w:spacing w:after="0"/>
        <w:rPr>
          <w:b/>
          <w:bCs/>
          <w:color w:val="000000" w:themeColor="text1"/>
        </w:rPr>
      </w:pPr>
      <w:r>
        <w:rPr>
          <w:b/>
          <w:bCs/>
          <w:color w:val="000000" w:themeColor="text1"/>
        </w:rPr>
        <w:t>The following trees are prohibited from all properties:</w:t>
      </w:r>
    </w:p>
    <w:p w14:paraId="691C733E" w14:textId="77777777" w:rsidR="00F34BFB" w:rsidRDefault="000556EB" w:rsidP="00693F54">
      <w:pPr>
        <w:spacing w:after="0"/>
        <w:rPr>
          <w:b/>
          <w:bCs/>
          <w:color w:val="000000" w:themeColor="text1"/>
        </w:rPr>
      </w:pPr>
      <w:r>
        <w:rPr>
          <w:b/>
          <w:bCs/>
          <w:color w:val="000000" w:themeColor="text1"/>
        </w:rPr>
        <w:tab/>
      </w:r>
    </w:p>
    <w:p w14:paraId="5C22B2A9" w14:textId="52718C33" w:rsidR="000556EB" w:rsidRDefault="000556EB" w:rsidP="00F34BFB">
      <w:pPr>
        <w:spacing w:after="0"/>
        <w:ind w:firstLine="720"/>
        <w:rPr>
          <w:color w:val="000000" w:themeColor="text1"/>
        </w:rPr>
      </w:pPr>
      <w:r>
        <w:rPr>
          <w:color w:val="000000" w:themeColor="text1"/>
        </w:rPr>
        <w:t>Box Elder</w:t>
      </w:r>
      <w:r w:rsidR="00124851">
        <w:rPr>
          <w:color w:val="000000" w:themeColor="text1"/>
        </w:rPr>
        <w:tab/>
      </w:r>
      <w:r w:rsidR="00124851">
        <w:rPr>
          <w:color w:val="000000" w:themeColor="text1"/>
        </w:rPr>
        <w:tab/>
      </w:r>
      <w:r w:rsidR="00124851">
        <w:rPr>
          <w:color w:val="000000" w:themeColor="text1"/>
        </w:rPr>
        <w:tab/>
      </w:r>
      <w:r w:rsidR="00124851">
        <w:rPr>
          <w:color w:val="000000" w:themeColor="text1"/>
        </w:rPr>
        <w:tab/>
        <w:t>Black Locust</w:t>
      </w:r>
    </w:p>
    <w:p w14:paraId="00F64AE6" w14:textId="58D57539" w:rsidR="000556EB" w:rsidRDefault="000556EB" w:rsidP="00693F54">
      <w:pPr>
        <w:spacing w:after="0"/>
        <w:rPr>
          <w:color w:val="000000" w:themeColor="text1"/>
        </w:rPr>
      </w:pPr>
      <w:r>
        <w:rPr>
          <w:color w:val="000000" w:themeColor="text1"/>
        </w:rPr>
        <w:tab/>
        <w:t>Tree of Heaven</w:t>
      </w:r>
      <w:r w:rsidR="00124851">
        <w:rPr>
          <w:color w:val="000000" w:themeColor="text1"/>
        </w:rPr>
        <w:tab/>
      </w:r>
      <w:r w:rsidR="00124851">
        <w:rPr>
          <w:color w:val="000000" w:themeColor="text1"/>
        </w:rPr>
        <w:tab/>
      </w:r>
      <w:r w:rsidR="00124851">
        <w:rPr>
          <w:color w:val="000000" w:themeColor="text1"/>
        </w:rPr>
        <w:tab/>
      </w:r>
      <w:r w:rsidR="00124851">
        <w:rPr>
          <w:color w:val="000000" w:themeColor="text1"/>
        </w:rPr>
        <w:tab/>
        <w:t>American Elm</w:t>
      </w:r>
    </w:p>
    <w:p w14:paraId="21864F50" w14:textId="0FFF0013" w:rsidR="000556EB" w:rsidRDefault="000556EB" w:rsidP="00693F54">
      <w:pPr>
        <w:spacing w:after="0"/>
        <w:rPr>
          <w:color w:val="000000" w:themeColor="text1"/>
        </w:rPr>
      </w:pPr>
      <w:r>
        <w:rPr>
          <w:color w:val="000000" w:themeColor="text1"/>
        </w:rPr>
        <w:tab/>
        <w:t xml:space="preserve">Black Walnut, </w:t>
      </w:r>
      <w:r w:rsidR="00124851">
        <w:rPr>
          <w:color w:val="000000" w:themeColor="text1"/>
        </w:rPr>
        <w:tab/>
      </w:r>
      <w:r w:rsidR="00124851">
        <w:rPr>
          <w:color w:val="000000" w:themeColor="text1"/>
        </w:rPr>
        <w:tab/>
      </w:r>
      <w:r w:rsidR="00124851">
        <w:rPr>
          <w:color w:val="000000" w:themeColor="text1"/>
        </w:rPr>
        <w:tab/>
      </w:r>
      <w:r w:rsidR="00124851">
        <w:rPr>
          <w:color w:val="000000" w:themeColor="text1"/>
        </w:rPr>
        <w:tab/>
        <w:t>Chinese Elm</w:t>
      </w:r>
    </w:p>
    <w:p w14:paraId="0A059426" w14:textId="44B28FC0" w:rsidR="000556EB" w:rsidRDefault="000556EB" w:rsidP="00693F54">
      <w:pPr>
        <w:spacing w:after="0"/>
        <w:rPr>
          <w:color w:val="000000" w:themeColor="text1"/>
        </w:rPr>
      </w:pPr>
      <w:r>
        <w:rPr>
          <w:color w:val="000000" w:themeColor="text1"/>
        </w:rPr>
        <w:tab/>
        <w:t>Ash (all species)</w:t>
      </w:r>
      <w:r w:rsidR="00124851">
        <w:rPr>
          <w:color w:val="000000" w:themeColor="text1"/>
        </w:rPr>
        <w:tab/>
      </w:r>
      <w:r w:rsidR="00124851">
        <w:rPr>
          <w:color w:val="000000" w:themeColor="text1"/>
        </w:rPr>
        <w:tab/>
      </w:r>
      <w:r w:rsidR="00124851">
        <w:rPr>
          <w:color w:val="000000" w:themeColor="text1"/>
        </w:rPr>
        <w:tab/>
      </w:r>
      <w:r w:rsidR="00124851">
        <w:rPr>
          <w:color w:val="000000" w:themeColor="text1"/>
        </w:rPr>
        <w:tab/>
        <w:t>Common Mulberry</w:t>
      </w:r>
    </w:p>
    <w:p w14:paraId="01D6195A" w14:textId="11419118" w:rsidR="000556EB" w:rsidRDefault="000556EB" w:rsidP="00693F54">
      <w:pPr>
        <w:spacing w:after="0"/>
        <w:rPr>
          <w:color w:val="000000" w:themeColor="text1"/>
        </w:rPr>
      </w:pPr>
      <w:r>
        <w:rPr>
          <w:color w:val="000000" w:themeColor="text1"/>
        </w:rPr>
        <w:tab/>
        <w:t>Black Cherry</w:t>
      </w:r>
      <w:r w:rsidR="00124851">
        <w:rPr>
          <w:color w:val="000000" w:themeColor="text1"/>
        </w:rPr>
        <w:tab/>
      </w:r>
      <w:r w:rsidR="00124851">
        <w:rPr>
          <w:color w:val="000000" w:themeColor="text1"/>
        </w:rPr>
        <w:tab/>
      </w:r>
      <w:r w:rsidR="00124851">
        <w:rPr>
          <w:color w:val="000000" w:themeColor="text1"/>
        </w:rPr>
        <w:tab/>
      </w:r>
      <w:r w:rsidR="00124851">
        <w:rPr>
          <w:color w:val="000000" w:themeColor="text1"/>
        </w:rPr>
        <w:tab/>
        <w:t>Catalpa (all species)</w:t>
      </w:r>
    </w:p>
    <w:p w14:paraId="37D5B3D4" w14:textId="1B67FF1E" w:rsidR="000556EB" w:rsidRDefault="000556EB" w:rsidP="00693F54">
      <w:pPr>
        <w:spacing w:after="0"/>
        <w:rPr>
          <w:color w:val="000000" w:themeColor="text1"/>
        </w:rPr>
      </w:pPr>
      <w:r>
        <w:rPr>
          <w:color w:val="000000" w:themeColor="text1"/>
        </w:rPr>
        <w:tab/>
        <w:t>Willow (all species)</w:t>
      </w:r>
      <w:r w:rsidR="00124851">
        <w:rPr>
          <w:color w:val="000000" w:themeColor="text1"/>
        </w:rPr>
        <w:tab/>
      </w:r>
      <w:r w:rsidR="00124851">
        <w:rPr>
          <w:color w:val="000000" w:themeColor="text1"/>
        </w:rPr>
        <w:tab/>
      </w:r>
      <w:r w:rsidR="00124851">
        <w:rPr>
          <w:color w:val="000000" w:themeColor="text1"/>
        </w:rPr>
        <w:tab/>
        <w:t>Silver Maple</w:t>
      </w:r>
    </w:p>
    <w:p w14:paraId="3E812850" w14:textId="7FB2DA9E" w:rsidR="000556EB" w:rsidRDefault="000556EB" w:rsidP="00693F54">
      <w:pPr>
        <w:spacing w:after="0"/>
        <w:rPr>
          <w:color w:val="000000" w:themeColor="text1"/>
        </w:rPr>
      </w:pPr>
      <w:r>
        <w:rPr>
          <w:color w:val="000000" w:themeColor="text1"/>
        </w:rPr>
        <w:tab/>
        <w:t>Eastern Cottonwood</w:t>
      </w:r>
      <w:r w:rsidR="00124851">
        <w:rPr>
          <w:color w:val="000000" w:themeColor="text1"/>
        </w:rPr>
        <w:tab/>
      </w:r>
      <w:r w:rsidR="00124851">
        <w:rPr>
          <w:color w:val="000000" w:themeColor="text1"/>
        </w:rPr>
        <w:tab/>
      </w:r>
      <w:r w:rsidR="00124851">
        <w:rPr>
          <w:color w:val="000000" w:themeColor="text1"/>
        </w:rPr>
        <w:tab/>
        <w:t>Sycamore</w:t>
      </w:r>
    </w:p>
    <w:p w14:paraId="7C7CF5DC" w14:textId="4ABC7AD0" w:rsidR="000556EB" w:rsidRDefault="000556EB" w:rsidP="00693F54">
      <w:pPr>
        <w:spacing w:after="0"/>
        <w:rPr>
          <w:color w:val="000000" w:themeColor="text1"/>
        </w:rPr>
      </w:pPr>
      <w:r>
        <w:rPr>
          <w:color w:val="000000" w:themeColor="text1"/>
        </w:rPr>
        <w:tab/>
        <w:t xml:space="preserve"> </w:t>
      </w:r>
    </w:p>
    <w:p w14:paraId="4C58389D" w14:textId="6454A9DB" w:rsidR="000556EB" w:rsidRDefault="000556EB" w:rsidP="00693F54">
      <w:pPr>
        <w:spacing w:after="0"/>
        <w:rPr>
          <w:color w:val="000000" w:themeColor="text1"/>
        </w:rPr>
      </w:pPr>
      <w:r>
        <w:rPr>
          <w:color w:val="000000" w:themeColor="text1"/>
        </w:rPr>
        <w:tab/>
      </w:r>
    </w:p>
    <w:p w14:paraId="627158A7" w14:textId="77777777" w:rsidR="007A63B1" w:rsidRDefault="007A63B1" w:rsidP="007A63B1">
      <w:pPr>
        <w:pStyle w:val="ListParagraph"/>
        <w:spacing w:after="0"/>
      </w:pPr>
    </w:p>
    <w:sectPr w:rsidR="007A63B1" w:rsidSect="003B6366">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1B0CE" w14:textId="77777777" w:rsidR="004D6058" w:rsidRDefault="004D6058" w:rsidP="000556EB">
      <w:pPr>
        <w:spacing w:after="0" w:line="240" w:lineRule="auto"/>
      </w:pPr>
      <w:r>
        <w:separator/>
      </w:r>
    </w:p>
  </w:endnote>
  <w:endnote w:type="continuationSeparator" w:id="0">
    <w:p w14:paraId="6759F61C" w14:textId="77777777" w:rsidR="004D6058" w:rsidRDefault="004D6058" w:rsidP="00055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988054"/>
      <w:docPartObj>
        <w:docPartGallery w:val="Page Numbers (Bottom of Page)"/>
        <w:docPartUnique/>
      </w:docPartObj>
    </w:sdtPr>
    <w:sdtEndPr>
      <w:rPr>
        <w:noProof/>
      </w:rPr>
    </w:sdtEndPr>
    <w:sdtContent>
      <w:p w14:paraId="366A2F5E" w14:textId="220EBB04" w:rsidR="00AB4A75" w:rsidRDefault="00AB4A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78928F" w14:textId="67C973BE" w:rsidR="0042449B" w:rsidRPr="0042449B" w:rsidRDefault="0042449B" w:rsidP="00424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EA2A5" w14:textId="77777777" w:rsidR="004D6058" w:rsidRDefault="004D6058" w:rsidP="000556EB">
      <w:pPr>
        <w:spacing w:after="0" w:line="240" w:lineRule="auto"/>
      </w:pPr>
      <w:r>
        <w:separator/>
      </w:r>
    </w:p>
  </w:footnote>
  <w:footnote w:type="continuationSeparator" w:id="0">
    <w:p w14:paraId="67ACB01D" w14:textId="77777777" w:rsidR="004D6058" w:rsidRDefault="004D6058" w:rsidP="000556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B0DA4"/>
    <w:multiLevelType w:val="multilevel"/>
    <w:tmpl w:val="1810631C"/>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49883BF8"/>
    <w:multiLevelType w:val="multilevel"/>
    <w:tmpl w:val="C4603EB4"/>
    <w:lvl w:ilvl="0">
      <w:start w:val="2"/>
      <w:numFmt w:val="decimal"/>
      <w:lvlText w:val="%1"/>
      <w:lvlJc w:val="left"/>
      <w:pPr>
        <w:ind w:left="360" w:hanging="360"/>
      </w:pPr>
      <w:rPr>
        <w:rFonts w:hint="default"/>
        <w:b w:val="0"/>
        <w:u w:val="single"/>
      </w:rPr>
    </w:lvl>
    <w:lvl w:ilvl="1">
      <w:start w:val="3"/>
      <w:numFmt w:val="decimal"/>
      <w:lvlText w:val="%1.%2"/>
      <w:lvlJc w:val="left"/>
      <w:pPr>
        <w:ind w:left="1440" w:hanging="360"/>
      </w:pPr>
      <w:rPr>
        <w:rFonts w:hint="default"/>
        <w:b w:val="0"/>
        <w:u w:val="single"/>
      </w:rPr>
    </w:lvl>
    <w:lvl w:ilvl="2">
      <w:start w:val="1"/>
      <w:numFmt w:val="decimal"/>
      <w:lvlText w:val="%1.%2.%3"/>
      <w:lvlJc w:val="left"/>
      <w:pPr>
        <w:ind w:left="2880" w:hanging="720"/>
      </w:pPr>
      <w:rPr>
        <w:rFonts w:hint="default"/>
        <w:b w:val="0"/>
        <w:u w:val="single"/>
      </w:rPr>
    </w:lvl>
    <w:lvl w:ilvl="3">
      <w:start w:val="1"/>
      <w:numFmt w:val="decimal"/>
      <w:lvlText w:val="%1.%2.%3.%4"/>
      <w:lvlJc w:val="left"/>
      <w:pPr>
        <w:ind w:left="3960" w:hanging="720"/>
      </w:pPr>
      <w:rPr>
        <w:rFonts w:hint="default"/>
        <w:b w:val="0"/>
        <w:u w:val="single"/>
      </w:rPr>
    </w:lvl>
    <w:lvl w:ilvl="4">
      <w:start w:val="1"/>
      <w:numFmt w:val="decimal"/>
      <w:lvlText w:val="%1.%2.%3.%4.%5"/>
      <w:lvlJc w:val="left"/>
      <w:pPr>
        <w:ind w:left="5400" w:hanging="1080"/>
      </w:pPr>
      <w:rPr>
        <w:rFonts w:hint="default"/>
        <w:b w:val="0"/>
        <w:u w:val="single"/>
      </w:rPr>
    </w:lvl>
    <w:lvl w:ilvl="5">
      <w:start w:val="1"/>
      <w:numFmt w:val="decimal"/>
      <w:lvlText w:val="%1.%2.%3.%4.%5.%6"/>
      <w:lvlJc w:val="left"/>
      <w:pPr>
        <w:ind w:left="6480" w:hanging="1080"/>
      </w:pPr>
      <w:rPr>
        <w:rFonts w:hint="default"/>
        <w:b w:val="0"/>
        <w:u w:val="single"/>
      </w:rPr>
    </w:lvl>
    <w:lvl w:ilvl="6">
      <w:start w:val="1"/>
      <w:numFmt w:val="decimal"/>
      <w:lvlText w:val="%1.%2.%3.%4.%5.%6.%7"/>
      <w:lvlJc w:val="left"/>
      <w:pPr>
        <w:ind w:left="7920" w:hanging="1440"/>
      </w:pPr>
      <w:rPr>
        <w:rFonts w:hint="default"/>
        <w:b w:val="0"/>
        <w:u w:val="single"/>
      </w:rPr>
    </w:lvl>
    <w:lvl w:ilvl="7">
      <w:start w:val="1"/>
      <w:numFmt w:val="decimal"/>
      <w:lvlText w:val="%1.%2.%3.%4.%5.%6.%7.%8"/>
      <w:lvlJc w:val="left"/>
      <w:pPr>
        <w:ind w:left="9000" w:hanging="1440"/>
      </w:pPr>
      <w:rPr>
        <w:rFonts w:hint="default"/>
        <w:b w:val="0"/>
        <w:u w:val="single"/>
      </w:rPr>
    </w:lvl>
    <w:lvl w:ilvl="8">
      <w:start w:val="1"/>
      <w:numFmt w:val="decimal"/>
      <w:lvlText w:val="%1.%2.%3.%4.%5.%6.%7.%8.%9"/>
      <w:lvlJc w:val="left"/>
      <w:pPr>
        <w:ind w:left="10440" w:hanging="1800"/>
      </w:pPr>
      <w:rPr>
        <w:rFonts w:hint="default"/>
        <w:b w:val="0"/>
        <w:u w:val="single"/>
      </w:rPr>
    </w:lvl>
  </w:abstractNum>
  <w:abstractNum w:abstractNumId="2" w15:restartNumberingAfterBreak="0">
    <w:nsid w:val="5BA75085"/>
    <w:multiLevelType w:val="multilevel"/>
    <w:tmpl w:val="02421B9E"/>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6F124976"/>
    <w:multiLevelType w:val="hybridMultilevel"/>
    <w:tmpl w:val="D00E3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3B1"/>
    <w:rsid w:val="00010563"/>
    <w:rsid w:val="000556EB"/>
    <w:rsid w:val="000A75B0"/>
    <w:rsid w:val="000D4B9B"/>
    <w:rsid w:val="00124851"/>
    <w:rsid w:val="00146E64"/>
    <w:rsid w:val="00164322"/>
    <w:rsid w:val="001816EA"/>
    <w:rsid w:val="00381547"/>
    <w:rsid w:val="003B16A5"/>
    <w:rsid w:val="003B6366"/>
    <w:rsid w:val="003B7DAD"/>
    <w:rsid w:val="003C0085"/>
    <w:rsid w:val="004028EB"/>
    <w:rsid w:val="004221D1"/>
    <w:rsid w:val="0042449B"/>
    <w:rsid w:val="004D6058"/>
    <w:rsid w:val="0051613E"/>
    <w:rsid w:val="00587167"/>
    <w:rsid w:val="006162BB"/>
    <w:rsid w:val="00656F7E"/>
    <w:rsid w:val="00693F54"/>
    <w:rsid w:val="007A63B1"/>
    <w:rsid w:val="007D6E17"/>
    <w:rsid w:val="007F6454"/>
    <w:rsid w:val="008A7630"/>
    <w:rsid w:val="0093565B"/>
    <w:rsid w:val="009D4F71"/>
    <w:rsid w:val="00A04218"/>
    <w:rsid w:val="00A35F12"/>
    <w:rsid w:val="00A976C0"/>
    <w:rsid w:val="00A97BCE"/>
    <w:rsid w:val="00AB4A75"/>
    <w:rsid w:val="00BC6427"/>
    <w:rsid w:val="00BF7C92"/>
    <w:rsid w:val="00C365DA"/>
    <w:rsid w:val="00C54DDA"/>
    <w:rsid w:val="00CC2F9D"/>
    <w:rsid w:val="00CF24A6"/>
    <w:rsid w:val="00CF593D"/>
    <w:rsid w:val="00D339FF"/>
    <w:rsid w:val="00DE683E"/>
    <w:rsid w:val="00E43F86"/>
    <w:rsid w:val="00E50D5B"/>
    <w:rsid w:val="00E540D2"/>
    <w:rsid w:val="00EE513A"/>
    <w:rsid w:val="00EF5535"/>
    <w:rsid w:val="00F34BFB"/>
    <w:rsid w:val="00F36990"/>
    <w:rsid w:val="00F45B5E"/>
    <w:rsid w:val="00F83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4555B"/>
  <w15:chartTrackingRefBased/>
  <w15:docId w15:val="{B6557926-DDF4-48B9-8A59-42EF8A2CF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9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3B1"/>
    <w:pPr>
      <w:ind w:left="720"/>
      <w:contextualSpacing/>
    </w:pPr>
  </w:style>
  <w:style w:type="character" w:styleId="Hyperlink">
    <w:name w:val="Hyperlink"/>
    <w:basedOn w:val="DefaultParagraphFont"/>
    <w:uiPriority w:val="99"/>
    <w:unhideWhenUsed/>
    <w:rsid w:val="00A97BCE"/>
    <w:rPr>
      <w:color w:val="0563C1" w:themeColor="hyperlink"/>
      <w:u w:val="single"/>
    </w:rPr>
  </w:style>
  <w:style w:type="character" w:styleId="UnresolvedMention">
    <w:name w:val="Unresolved Mention"/>
    <w:basedOn w:val="DefaultParagraphFont"/>
    <w:uiPriority w:val="99"/>
    <w:semiHidden/>
    <w:unhideWhenUsed/>
    <w:rsid w:val="00A97BCE"/>
    <w:rPr>
      <w:color w:val="605E5C"/>
      <w:shd w:val="clear" w:color="auto" w:fill="E1DFDD"/>
    </w:rPr>
  </w:style>
  <w:style w:type="paragraph" w:styleId="Header">
    <w:name w:val="header"/>
    <w:basedOn w:val="Normal"/>
    <w:link w:val="HeaderChar"/>
    <w:uiPriority w:val="99"/>
    <w:unhideWhenUsed/>
    <w:rsid w:val="00055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6EB"/>
  </w:style>
  <w:style w:type="paragraph" w:styleId="Footer">
    <w:name w:val="footer"/>
    <w:basedOn w:val="Normal"/>
    <w:link w:val="FooterChar"/>
    <w:uiPriority w:val="99"/>
    <w:unhideWhenUsed/>
    <w:rsid w:val="00055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ard@boulderridgegreen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24CB2-F535-4AD9-914D-4120790AF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2845</Words>
  <Characters>16219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LaCalamita</dc:creator>
  <cp:keywords/>
  <dc:description/>
  <cp:lastModifiedBy>Diane LaCalamita</cp:lastModifiedBy>
  <cp:revision>2</cp:revision>
  <dcterms:created xsi:type="dcterms:W3CDTF">2021-06-09T18:54:00Z</dcterms:created>
  <dcterms:modified xsi:type="dcterms:W3CDTF">2021-06-09T18:54:00Z</dcterms:modified>
</cp:coreProperties>
</file>